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2B501" w14:textId="7C27470B" w:rsidR="00E149EA" w:rsidRPr="004A4420" w:rsidRDefault="00E149EA" w:rsidP="00E149EA">
      <w:pPr>
        <w:jc w:val="center"/>
        <w:rPr>
          <w:rFonts w:ascii="Garamond" w:hAnsi="Garamond"/>
          <w:b/>
          <w:bCs/>
          <w:sz w:val="22"/>
          <w:szCs w:val="22"/>
        </w:rPr>
      </w:pPr>
      <w:r w:rsidRPr="004A4420">
        <w:rPr>
          <w:rFonts w:ascii="Garamond" w:hAnsi="Garamond"/>
          <w:b/>
          <w:bCs/>
          <w:sz w:val="22"/>
          <w:szCs w:val="22"/>
        </w:rPr>
        <w:t>Informácia pre záujemc</w:t>
      </w:r>
      <w:r w:rsidR="00231666">
        <w:rPr>
          <w:rFonts w:ascii="Garamond" w:hAnsi="Garamond"/>
          <w:b/>
          <w:bCs/>
          <w:sz w:val="22"/>
          <w:szCs w:val="22"/>
        </w:rPr>
        <w:t>ov</w:t>
      </w:r>
      <w:r w:rsidR="00FD2CD0" w:rsidRPr="004A4420">
        <w:rPr>
          <w:rFonts w:ascii="Garamond" w:hAnsi="Garamond"/>
          <w:b/>
          <w:bCs/>
          <w:sz w:val="22"/>
          <w:szCs w:val="22"/>
        </w:rPr>
        <w:t xml:space="preserve">: Vysvetlenie súťažných podkladov </w:t>
      </w:r>
    </w:p>
    <w:p w14:paraId="09F2452A" w14:textId="77777777" w:rsidR="00E149EA" w:rsidRPr="004A4420" w:rsidRDefault="00E149EA" w:rsidP="00E149EA">
      <w:pPr>
        <w:rPr>
          <w:rFonts w:ascii="Garamond" w:hAnsi="Garamond"/>
          <w:b/>
          <w:bCs/>
          <w:sz w:val="22"/>
          <w:szCs w:val="22"/>
        </w:rPr>
      </w:pPr>
    </w:p>
    <w:p w14:paraId="4FB7E4ED" w14:textId="2E7B5CB2" w:rsidR="00546093" w:rsidRDefault="00895760" w:rsidP="00546093">
      <w:pPr>
        <w:jc w:val="both"/>
        <w:rPr>
          <w:rFonts w:ascii="Garamond" w:hAnsi="Garamond"/>
          <w:sz w:val="22"/>
          <w:szCs w:val="22"/>
        </w:rPr>
      </w:pPr>
      <w:r w:rsidRPr="004A4420">
        <w:rPr>
          <w:rFonts w:ascii="Garamond" w:hAnsi="Garamond"/>
          <w:sz w:val="22"/>
          <w:szCs w:val="22"/>
        </w:rPr>
        <w:t>Obstarávateľská organizácia týmto oznamuje všetkým záujemcom, že v súvislosti s doručenou žiadosťou</w:t>
      </w:r>
      <w:r w:rsidR="002277D3" w:rsidRPr="004A4420">
        <w:rPr>
          <w:rFonts w:ascii="Garamond" w:hAnsi="Garamond"/>
          <w:sz w:val="22"/>
          <w:szCs w:val="22"/>
        </w:rPr>
        <w:t xml:space="preserve"> </w:t>
      </w:r>
      <w:r w:rsidRPr="004A4420">
        <w:rPr>
          <w:rFonts w:ascii="Garamond" w:hAnsi="Garamond"/>
          <w:sz w:val="22"/>
          <w:szCs w:val="22"/>
        </w:rPr>
        <w:t>o vysvetlenie k</w:t>
      </w:r>
      <w:r w:rsidR="002277D3" w:rsidRPr="004A4420">
        <w:rPr>
          <w:rFonts w:ascii="Garamond" w:hAnsi="Garamond"/>
          <w:sz w:val="22"/>
          <w:szCs w:val="22"/>
        </w:rPr>
        <w:t> </w:t>
      </w:r>
      <w:r w:rsidRPr="004A4420">
        <w:rPr>
          <w:rFonts w:ascii="Garamond" w:hAnsi="Garamond"/>
          <w:sz w:val="22"/>
          <w:szCs w:val="22"/>
        </w:rPr>
        <w:t>zákazke</w:t>
      </w:r>
      <w:r w:rsidR="002277D3" w:rsidRPr="004A4420">
        <w:rPr>
          <w:rFonts w:ascii="Garamond" w:hAnsi="Garamond"/>
          <w:sz w:val="22"/>
          <w:szCs w:val="22"/>
        </w:rPr>
        <w:t xml:space="preserve">: </w:t>
      </w:r>
      <w:r w:rsidR="002B4814" w:rsidRPr="004A4420">
        <w:rPr>
          <w:rFonts w:ascii="Garamond" w:hAnsi="Garamond" w:cs="Calibri"/>
          <w:b/>
          <w:bCs/>
          <w:sz w:val="22"/>
          <w:szCs w:val="22"/>
        </w:rPr>
        <w:t>„</w:t>
      </w:r>
      <w:r w:rsidR="00A34F34" w:rsidRPr="00A34F34">
        <w:rPr>
          <w:rFonts w:ascii="Garamond" w:hAnsi="Garamond"/>
          <w:b/>
          <w:bCs/>
          <w:sz w:val="22"/>
          <w:szCs w:val="22"/>
        </w:rPr>
        <w:t>Integrácia predplatných cestovných lístkov pre systém NICL_CP07/2026</w:t>
      </w:r>
      <w:r w:rsidR="002277D3" w:rsidRPr="004A4420">
        <w:rPr>
          <w:rFonts w:ascii="Garamond" w:hAnsi="Garamond"/>
          <w:b/>
          <w:bCs/>
          <w:sz w:val="22"/>
          <w:szCs w:val="22"/>
        </w:rPr>
        <w:t>“</w:t>
      </w:r>
      <w:r w:rsidRPr="004A4420">
        <w:rPr>
          <w:rFonts w:ascii="Garamond" w:hAnsi="Garamond"/>
          <w:b/>
          <w:bCs/>
          <w:sz w:val="22"/>
          <w:szCs w:val="22"/>
        </w:rPr>
        <w:t xml:space="preserve"> </w:t>
      </w:r>
      <w:r w:rsidRPr="004A4420">
        <w:rPr>
          <w:rFonts w:ascii="Garamond" w:hAnsi="Garamond"/>
          <w:sz w:val="22"/>
          <w:szCs w:val="22"/>
        </w:rPr>
        <w:t xml:space="preserve">poskytuje </w:t>
      </w:r>
    </w:p>
    <w:p w14:paraId="0783E5F3" w14:textId="77777777" w:rsidR="00546093" w:rsidRPr="00546093" w:rsidRDefault="00546093" w:rsidP="00546093">
      <w:pPr>
        <w:jc w:val="both"/>
        <w:rPr>
          <w:rFonts w:ascii="Garamond" w:eastAsia="Calibri" w:hAnsi="Garamond" w:cs="Times New Roman"/>
          <w:sz w:val="22"/>
          <w:szCs w:val="22"/>
        </w:rPr>
      </w:pPr>
    </w:p>
    <w:p w14:paraId="5CD63A07" w14:textId="77777777" w:rsidR="00546093" w:rsidRPr="00546093" w:rsidRDefault="00546093" w:rsidP="00546093">
      <w:pPr>
        <w:spacing w:line="276" w:lineRule="auto"/>
        <w:rPr>
          <w:rFonts w:ascii="Garamond" w:eastAsia="Calibri" w:hAnsi="Garamond" w:cs="Times New Roman"/>
          <w:b/>
          <w:bCs/>
          <w:sz w:val="22"/>
          <w:szCs w:val="22"/>
          <w:u w:val="single"/>
        </w:rPr>
      </w:pPr>
      <w:r w:rsidRPr="00546093">
        <w:rPr>
          <w:rFonts w:ascii="Garamond" w:eastAsia="Calibri" w:hAnsi="Garamond" w:cs="Times New Roman"/>
          <w:b/>
          <w:bCs/>
          <w:sz w:val="22"/>
          <w:szCs w:val="22"/>
          <w:u w:val="single"/>
        </w:rPr>
        <w:t>Otázky záujemcu:</w:t>
      </w:r>
    </w:p>
    <w:p w14:paraId="217D07E5" w14:textId="77777777" w:rsidR="00546093" w:rsidRPr="00546093" w:rsidRDefault="00546093" w:rsidP="00546093">
      <w:pPr>
        <w:spacing w:line="276" w:lineRule="auto"/>
        <w:rPr>
          <w:rFonts w:ascii="Garamond" w:eastAsia="Calibri" w:hAnsi="Garamond" w:cs="Times New Roman"/>
          <w:sz w:val="22"/>
          <w:szCs w:val="22"/>
        </w:rPr>
      </w:pPr>
      <w:r w:rsidRPr="00546093">
        <w:rPr>
          <w:rFonts w:ascii="Garamond" w:eastAsia="Calibri" w:hAnsi="Garamond" w:cs="Times New Roman"/>
          <w:sz w:val="22"/>
          <w:szCs w:val="22"/>
        </w:rPr>
        <w:t>Na základe preštudovania súťažných podkladov predkladáme nasledujúce námietky a žiadosti o úpravu zmluvných podmienok:</w:t>
      </w:r>
      <w:r w:rsidRPr="00546093">
        <w:rPr>
          <w:rFonts w:ascii="Garamond" w:eastAsia="Calibri" w:hAnsi="Garamond" w:cs="Times New Roman"/>
          <w:sz w:val="22"/>
          <w:szCs w:val="22"/>
        </w:rPr>
        <w:br/>
      </w:r>
      <w:r w:rsidRPr="00546093">
        <w:rPr>
          <w:rFonts w:ascii="Garamond" w:eastAsia="Calibri" w:hAnsi="Garamond" w:cs="Times New Roman"/>
          <w:sz w:val="22"/>
          <w:szCs w:val="22"/>
        </w:rPr>
        <w:br/>
        <w:t xml:space="preserve">1. Žiadame o vysvetlenie, čo znamená skratka „BČK“ v názve súboru „Príloha 1_Návrh Zmluva o poskytnutí </w:t>
      </w:r>
      <w:proofErr w:type="spellStart"/>
      <w:r w:rsidRPr="00546093">
        <w:rPr>
          <w:rFonts w:ascii="Garamond" w:eastAsia="Calibri" w:hAnsi="Garamond" w:cs="Times New Roman"/>
          <w:sz w:val="22"/>
          <w:szCs w:val="22"/>
        </w:rPr>
        <w:t>služby_BČK</w:t>
      </w:r>
      <w:proofErr w:type="spellEnd"/>
      <w:r w:rsidRPr="00546093">
        <w:rPr>
          <w:rFonts w:ascii="Garamond" w:eastAsia="Calibri" w:hAnsi="Garamond" w:cs="Times New Roman"/>
          <w:sz w:val="22"/>
          <w:szCs w:val="22"/>
        </w:rPr>
        <w:t>“</w:t>
      </w:r>
      <w:r w:rsidRPr="00546093">
        <w:rPr>
          <w:rFonts w:ascii="Garamond" w:eastAsia="Calibri" w:hAnsi="Garamond" w:cs="Times New Roman"/>
          <w:sz w:val="22"/>
          <w:szCs w:val="22"/>
        </w:rPr>
        <w:br/>
        <w:t xml:space="preserve">2. Príloha č.1 Návrh Zmluva o poskytnutí </w:t>
      </w:r>
      <w:proofErr w:type="spellStart"/>
      <w:r w:rsidRPr="00546093">
        <w:rPr>
          <w:rFonts w:ascii="Garamond" w:eastAsia="Calibri" w:hAnsi="Garamond" w:cs="Times New Roman"/>
          <w:sz w:val="22"/>
          <w:szCs w:val="22"/>
        </w:rPr>
        <w:t>služby_BČK</w:t>
      </w:r>
      <w:proofErr w:type="spellEnd"/>
      <w:r w:rsidRPr="00546093">
        <w:rPr>
          <w:rFonts w:ascii="Garamond" w:eastAsia="Calibri" w:hAnsi="Garamond" w:cs="Times New Roman"/>
          <w:sz w:val="22"/>
          <w:szCs w:val="22"/>
        </w:rPr>
        <w:t>, bod 3.4. – požadujeme skrátenie splatnosti faktúr hlavne v súlade s pravidlami zmluvy s Ministerstvom dopravy.</w:t>
      </w:r>
      <w:r w:rsidRPr="00546093">
        <w:rPr>
          <w:rFonts w:ascii="Garamond" w:eastAsia="Calibri" w:hAnsi="Garamond" w:cs="Times New Roman"/>
          <w:sz w:val="22"/>
          <w:szCs w:val="22"/>
        </w:rPr>
        <w:br/>
        <w:t xml:space="preserve">3. Príloha č.1 Návrh Zmluva o poskytnutí </w:t>
      </w:r>
      <w:proofErr w:type="spellStart"/>
      <w:r w:rsidRPr="00546093">
        <w:rPr>
          <w:rFonts w:ascii="Garamond" w:eastAsia="Calibri" w:hAnsi="Garamond" w:cs="Times New Roman"/>
          <w:sz w:val="22"/>
          <w:szCs w:val="22"/>
        </w:rPr>
        <w:t>služby_BČK</w:t>
      </w:r>
      <w:proofErr w:type="spellEnd"/>
      <w:r w:rsidRPr="00546093">
        <w:rPr>
          <w:rFonts w:ascii="Garamond" w:eastAsia="Calibri" w:hAnsi="Garamond" w:cs="Times New Roman"/>
          <w:sz w:val="22"/>
          <w:szCs w:val="22"/>
        </w:rPr>
        <w:t xml:space="preserve"> , bod 4.16 a nadväzujúce body - Pre našu spoločnosť, ktorá funguje na produktovom a platformovom vývoji, je udelenie výhradnej licencie na dielo absolútne neakceptovateľné. Dielo obsahuje tzv. </w:t>
      </w:r>
      <w:proofErr w:type="spellStart"/>
      <w:r w:rsidRPr="00546093">
        <w:rPr>
          <w:rFonts w:ascii="Garamond" w:eastAsia="Calibri" w:hAnsi="Garamond" w:cs="Times New Roman"/>
          <w:sz w:val="22"/>
          <w:szCs w:val="22"/>
        </w:rPr>
        <w:t>Background</w:t>
      </w:r>
      <w:proofErr w:type="spellEnd"/>
      <w:r w:rsidRPr="00546093">
        <w:rPr>
          <w:rFonts w:ascii="Garamond" w:eastAsia="Calibri" w:hAnsi="Garamond" w:cs="Times New Roman"/>
          <w:sz w:val="22"/>
          <w:szCs w:val="22"/>
        </w:rPr>
        <w:t xml:space="preserve"> IP – naše predchádzajúce duševné vlastníctvo a moduly, ktoré už používajú iní klienti našej spoločnosti. Z právneho hľadiska vám fyzicky naša spoločnosť nemôže udeliť výhradnú licenciu na niečo, čo už legálne </w:t>
      </w:r>
      <w:proofErr w:type="spellStart"/>
      <w:r w:rsidRPr="00546093">
        <w:rPr>
          <w:rFonts w:ascii="Garamond" w:eastAsia="Calibri" w:hAnsi="Garamond" w:cs="Times New Roman"/>
          <w:sz w:val="22"/>
          <w:szCs w:val="22"/>
        </w:rPr>
        <w:t>licencuje</w:t>
      </w:r>
      <w:proofErr w:type="spellEnd"/>
      <w:r w:rsidRPr="00546093">
        <w:rPr>
          <w:rFonts w:ascii="Garamond" w:eastAsia="Calibri" w:hAnsi="Garamond" w:cs="Times New Roman"/>
          <w:sz w:val="22"/>
          <w:szCs w:val="22"/>
        </w:rPr>
        <w:t xml:space="preserve"> iným dopravcom. Udelením výhradnej licencie by naša spoločnosť okamžite porušila zmluvy s ostatnými partnermi. To isté sa týka aj odovzdania zdrojových kódov.</w:t>
      </w:r>
      <w:r w:rsidRPr="00546093">
        <w:rPr>
          <w:rFonts w:ascii="Garamond" w:eastAsia="Calibri" w:hAnsi="Garamond" w:cs="Times New Roman"/>
          <w:sz w:val="22"/>
          <w:szCs w:val="22"/>
        </w:rPr>
        <w:br/>
        <w:t xml:space="preserve">4. Príloha č.1 Návrh Zmluva o poskytnutí </w:t>
      </w:r>
      <w:proofErr w:type="spellStart"/>
      <w:r w:rsidRPr="00546093">
        <w:rPr>
          <w:rFonts w:ascii="Garamond" w:eastAsia="Calibri" w:hAnsi="Garamond" w:cs="Times New Roman"/>
          <w:sz w:val="22"/>
          <w:szCs w:val="22"/>
        </w:rPr>
        <w:t>služby_BČK</w:t>
      </w:r>
      <w:proofErr w:type="spellEnd"/>
      <w:r w:rsidRPr="00546093">
        <w:rPr>
          <w:rFonts w:ascii="Garamond" w:eastAsia="Calibri" w:hAnsi="Garamond" w:cs="Times New Roman"/>
          <w:sz w:val="22"/>
          <w:szCs w:val="22"/>
        </w:rPr>
        <w:t>, bod 5.2 – požadujeme stanovenie záručnej lehoty 12 mesiacov.</w:t>
      </w:r>
      <w:r w:rsidRPr="00546093">
        <w:rPr>
          <w:rFonts w:ascii="Garamond" w:eastAsia="Calibri" w:hAnsi="Garamond" w:cs="Times New Roman"/>
          <w:sz w:val="22"/>
          <w:szCs w:val="22"/>
        </w:rPr>
        <w:br/>
        <w:t xml:space="preserve">5. Príloha č.1 Návrh Zmluva o poskytnutí </w:t>
      </w:r>
      <w:proofErr w:type="spellStart"/>
      <w:r w:rsidRPr="00546093">
        <w:rPr>
          <w:rFonts w:ascii="Garamond" w:eastAsia="Calibri" w:hAnsi="Garamond" w:cs="Times New Roman"/>
          <w:sz w:val="22"/>
          <w:szCs w:val="22"/>
        </w:rPr>
        <w:t>služby_BČK</w:t>
      </w:r>
      <w:proofErr w:type="spellEnd"/>
      <w:r w:rsidRPr="00546093">
        <w:rPr>
          <w:rFonts w:ascii="Garamond" w:eastAsia="Calibri" w:hAnsi="Garamond" w:cs="Times New Roman"/>
          <w:sz w:val="22"/>
          <w:szCs w:val="22"/>
        </w:rPr>
        <w:t xml:space="preserve"> , bod 5.7 - Nesúhlasíme s ustanovením, ktoré nariaďuje odstrániť akúkoľvek vadu (bez ohľadu na jej závažnosť) najneskôr do 24 hodín. Pre integráciu komplexného softvérového riešenia (NICL API, predaj lístkov) nerealistické. V IT odvetví a obzvlášť pri takto kritickej infraštruktúre verejnej dopravy, je štandardom nedefinovať plošný čas na odstránenie, ale ak, tak zaviesť kategorizáciu vád podľa ich reálneho dopadu na prevádzku objednávateľa.</w:t>
      </w:r>
      <w:r w:rsidRPr="00546093">
        <w:rPr>
          <w:rFonts w:ascii="Garamond" w:eastAsia="Calibri" w:hAnsi="Garamond" w:cs="Times New Roman"/>
          <w:sz w:val="22"/>
          <w:szCs w:val="22"/>
        </w:rPr>
        <w:br/>
        <w:t xml:space="preserve">6. Príloha č.1 Návrh Zmluva o poskytnutí </w:t>
      </w:r>
      <w:proofErr w:type="spellStart"/>
      <w:r w:rsidRPr="00546093">
        <w:rPr>
          <w:rFonts w:ascii="Garamond" w:eastAsia="Calibri" w:hAnsi="Garamond" w:cs="Times New Roman"/>
          <w:sz w:val="22"/>
          <w:szCs w:val="22"/>
        </w:rPr>
        <w:t>služby_BČK</w:t>
      </w:r>
      <w:proofErr w:type="spellEnd"/>
      <w:r w:rsidRPr="00546093">
        <w:rPr>
          <w:rFonts w:ascii="Garamond" w:eastAsia="Calibri" w:hAnsi="Garamond" w:cs="Times New Roman"/>
          <w:sz w:val="22"/>
          <w:szCs w:val="22"/>
        </w:rPr>
        <w:t xml:space="preserve"> , bod 6 - Vyžadujeme doplniť maximálny strop pre úhrnnú výšku zmluvných pokút do výšky ceny diela.</w:t>
      </w:r>
      <w:r w:rsidRPr="00546093">
        <w:rPr>
          <w:rFonts w:ascii="Garamond" w:eastAsia="Calibri" w:hAnsi="Garamond" w:cs="Times New Roman"/>
          <w:sz w:val="22"/>
          <w:szCs w:val="22"/>
        </w:rPr>
        <w:br/>
        <w:t xml:space="preserve">7. Príloha č.1 Návrh Zmluva o poskytnutí </w:t>
      </w:r>
      <w:proofErr w:type="spellStart"/>
      <w:r w:rsidRPr="00546093">
        <w:rPr>
          <w:rFonts w:ascii="Garamond" w:eastAsia="Calibri" w:hAnsi="Garamond" w:cs="Times New Roman"/>
          <w:sz w:val="22"/>
          <w:szCs w:val="22"/>
        </w:rPr>
        <w:t>služby_BČK</w:t>
      </w:r>
      <w:proofErr w:type="spellEnd"/>
      <w:r w:rsidRPr="00546093">
        <w:rPr>
          <w:rFonts w:ascii="Garamond" w:eastAsia="Calibri" w:hAnsi="Garamond" w:cs="Times New Roman"/>
          <w:sz w:val="22"/>
          <w:szCs w:val="22"/>
        </w:rPr>
        <w:t>, bod 6.11 – požadujeme upraviť o rozdelenie na úmyselné a neúmyselné škody s limitáciou výšky.</w:t>
      </w:r>
      <w:r w:rsidRPr="00546093">
        <w:rPr>
          <w:rFonts w:ascii="Garamond" w:eastAsia="Calibri" w:hAnsi="Garamond" w:cs="Times New Roman"/>
          <w:sz w:val="22"/>
          <w:szCs w:val="22"/>
        </w:rPr>
        <w:br/>
        <w:t>• Neúmyselné porušenie (nedbanlivosť): limit 100 % ceny služby.</w:t>
      </w:r>
      <w:r w:rsidRPr="00546093">
        <w:rPr>
          <w:rFonts w:ascii="Garamond" w:eastAsia="Calibri" w:hAnsi="Garamond" w:cs="Times New Roman"/>
          <w:sz w:val="22"/>
          <w:szCs w:val="22"/>
        </w:rPr>
        <w:br/>
        <w:t>• Úmyselné konanie alebo hrubá nedbanlivosť: limit 200 % ceny služby.</w:t>
      </w:r>
      <w:r w:rsidRPr="00546093">
        <w:rPr>
          <w:rFonts w:ascii="Garamond" w:eastAsia="Calibri" w:hAnsi="Garamond" w:cs="Times New Roman"/>
          <w:sz w:val="22"/>
          <w:szCs w:val="22"/>
        </w:rPr>
        <w:br/>
        <w:t>• Celková náhrada škody sa znižuje o zaplatené zmluvné pokuty.</w:t>
      </w:r>
      <w:r w:rsidRPr="00546093">
        <w:rPr>
          <w:rFonts w:ascii="Garamond" w:eastAsia="Calibri" w:hAnsi="Garamond" w:cs="Times New Roman"/>
          <w:sz w:val="22"/>
          <w:szCs w:val="22"/>
        </w:rPr>
        <w:br/>
        <w:t>• Zmluvné strany nezodpovedajú za škody spôsobené okolnosťami vylučujúcimi zodpovednosť (vyššia moc).</w:t>
      </w:r>
      <w:r w:rsidRPr="00546093">
        <w:rPr>
          <w:rFonts w:ascii="Garamond" w:eastAsia="Calibri" w:hAnsi="Garamond" w:cs="Times New Roman"/>
          <w:sz w:val="22"/>
          <w:szCs w:val="22"/>
        </w:rPr>
        <w:br/>
        <w:t>8. Keďže sme s Ministerstvom dopravy SR viazaní Zmluvou o partnerstve k rovnakému projektu, považujeme za kľúčové, aby boli podmienky našej vzájomnej spolupráce zrkadlové (tzv. „</w:t>
      </w:r>
      <w:proofErr w:type="spellStart"/>
      <w:r w:rsidRPr="00546093">
        <w:rPr>
          <w:rFonts w:ascii="Garamond" w:eastAsia="Calibri" w:hAnsi="Garamond" w:cs="Times New Roman"/>
          <w:sz w:val="22"/>
          <w:szCs w:val="22"/>
        </w:rPr>
        <w:t>back</w:t>
      </w:r>
      <w:proofErr w:type="spellEnd"/>
      <w:r w:rsidRPr="00546093">
        <w:rPr>
          <w:rFonts w:ascii="Garamond" w:eastAsia="Calibri" w:hAnsi="Garamond" w:cs="Times New Roman"/>
          <w:sz w:val="22"/>
          <w:szCs w:val="22"/>
        </w:rPr>
        <w:t>-to-</w:t>
      </w:r>
      <w:proofErr w:type="spellStart"/>
      <w:r w:rsidRPr="00546093">
        <w:rPr>
          <w:rFonts w:ascii="Garamond" w:eastAsia="Calibri" w:hAnsi="Garamond" w:cs="Times New Roman"/>
          <w:sz w:val="22"/>
          <w:szCs w:val="22"/>
        </w:rPr>
        <w:t>back</w:t>
      </w:r>
      <w:proofErr w:type="spellEnd"/>
      <w:r w:rsidRPr="00546093">
        <w:rPr>
          <w:rFonts w:ascii="Garamond" w:eastAsia="Calibri" w:hAnsi="Garamond" w:cs="Times New Roman"/>
          <w:sz w:val="22"/>
          <w:szCs w:val="22"/>
        </w:rPr>
        <w:t>“). Tým predídeme možným rozporom pri budúcich kontrolách a auditoch zo strany ministerstva alebo EÚ</w:t>
      </w:r>
    </w:p>
    <w:p w14:paraId="54A49E81" w14:textId="77777777" w:rsidR="00546093" w:rsidRPr="00546093" w:rsidRDefault="00546093" w:rsidP="00546093">
      <w:pPr>
        <w:spacing w:line="276" w:lineRule="auto"/>
        <w:rPr>
          <w:rFonts w:ascii="Garamond" w:eastAsia="Calibri" w:hAnsi="Garamond" w:cs="Times New Roman"/>
          <w:sz w:val="22"/>
          <w:szCs w:val="22"/>
        </w:rPr>
      </w:pPr>
    </w:p>
    <w:p w14:paraId="4A618B30" w14:textId="77777777" w:rsidR="00546093" w:rsidRPr="00546093" w:rsidRDefault="00546093" w:rsidP="00546093">
      <w:pPr>
        <w:spacing w:line="276" w:lineRule="auto"/>
        <w:rPr>
          <w:rFonts w:ascii="Garamond" w:eastAsia="Calibri" w:hAnsi="Garamond" w:cs="Times New Roman"/>
          <w:sz w:val="22"/>
          <w:szCs w:val="22"/>
        </w:rPr>
      </w:pPr>
    </w:p>
    <w:p w14:paraId="1B257F7D" w14:textId="77777777" w:rsidR="00546093" w:rsidRPr="00546093" w:rsidRDefault="00546093" w:rsidP="00546093">
      <w:pPr>
        <w:spacing w:line="276" w:lineRule="auto"/>
        <w:rPr>
          <w:rFonts w:ascii="Garamond" w:eastAsia="Calibri" w:hAnsi="Garamond" w:cs="Times New Roman"/>
          <w:sz w:val="22"/>
          <w:szCs w:val="22"/>
        </w:rPr>
      </w:pPr>
    </w:p>
    <w:p w14:paraId="0898AA17" w14:textId="77777777" w:rsidR="00546093" w:rsidRPr="00546093" w:rsidRDefault="00546093" w:rsidP="00546093">
      <w:pPr>
        <w:spacing w:line="276" w:lineRule="auto"/>
        <w:rPr>
          <w:rFonts w:ascii="Garamond" w:eastAsia="Calibri" w:hAnsi="Garamond" w:cs="Times New Roman"/>
          <w:sz w:val="22"/>
          <w:szCs w:val="22"/>
        </w:rPr>
      </w:pPr>
    </w:p>
    <w:p w14:paraId="63C1F95D" w14:textId="77777777" w:rsidR="00546093" w:rsidRPr="00546093" w:rsidRDefault="00546093" w:rsidP="00546093">
      <w:pPr>
        <w:spacing w:line="276" w:lineRule="auto"/>
        <w:jc w:val="both"/>
        <w:rPr>
          <w:rFonts w:ascii="Garamond" w:eastAsia="Calibri" w:hAnsi="Garamond" w:cs="Times New Roman"/>
          <w:b/>
          <w:bCs/>
          <w:sz w:val="22"/>
          <w:szCs w:val="22"/>
          <w:u w:val="single"/>
        </w:rPr>
      </w:pPr>
      <w:r w:rsidRPr="00546093">
        <w:rPr>
          <w:rFonts w:ascii="Garamond" w:eastAsia="Calibri" w:hAnsi="Garamond" w:cs="Times New Roman"/>
          <w:b/>
          <w:bCs/>
          <w:sz w:val="22"/>
          <w:szCs w:val="22"/>
          <w:u w:val="single"/>
        </w:rPr>
        <w:lastRenderedPageBreak/>
        <w:t xml:space="preserve">Odpovede obstarávateľskej organizácie: </w:t>
      </w:r>
    </w:p>
    <w:p w14:paraId="238849CA" w14:textId="77777777" w:rsidR="00546093" w:rsidRPr="00546093" w:rsidRDefault="00546093" w:rsidP="00546093">
      <w:pPr>
        <w:spacing w:line="276" w:lineRule="auto"/>
        <w:jc w:val="both"/>
        <w:rPr>
          <w:rFonts w:ascii="Garamond" w:eastAsia="Calibri" w:hAnsi="Garamond" w:cs="Times New Roman"/>
          <w:sz w:val="22"/>
          <w:szCs w:val="22"/>
        </w:rPr>
      </w:pPr>
      <w:r w:rsidRPr="00546093">
        <w:rPr>
          <w:rFonts w:ascii="Garamond" w:eastAsia="Calibri" w:hAnsi="Garamond" w:cs="Times New Roman"/>
          <w:b/>
          <w:bCs/>
          <w:sz w:val="22"/>
          <w:szCs w:val="22"/>
        </w:rPr>
        <w:t>1</w:t>
      </w:r>
      <w:r w:rsidRPr="00546093">
        <w:rPr>
          <w:rFonts w:ascii="Garamond" w:eastAsia="Calibri" w:hAnsi="Garamond" w:cs="Times New Roman"/>
          <w:sz w:val="22"/>
          <w:szCs w:val="22"/>
        </w:rPr>
        <w:t xml:space="preserve">.Žiadame o vysvetlenie, čo znamená skratka „BČK“ v názve súboru „Príloha 1_Návrh Zmluva o poskytnutí </w:t>
      </w:r>
      <w:proofErr w:type="spellStart"/>
      <w:r w:rsidRPr="00546093">
        <w:rPr>
          <w:rFonts w:ascii="Garamond" w:eastAsia="Calibri" w:hAnsi="Garamond" w:cs="Times New Roman"/>
          <w:sz w:val="22"/>
          <w:szCs w:val="22"/>
        </w:rPr>
        <w:t>služby_BČK</w:t>
      </w:r>
      <w:proofErr w:type="spellEnd"/>
      <w:r w:rsidRPr="00546093">
        <w:rPr>
          <w:rFonts w:ascii="Garamond" w:eastAsia="Calibri" w:hAnsi="Garamond" w:cs="Times New Roman"/>
          <w:sz w:val="22"/>
          <w:szCs w:val="22"/>
        </w:rPr>
        <w:t xml:space="preserve">“ </w:t>
      </w:r>
    </w:p>
    <w:p w14:paraId="3E839E87" w14:textId="77777777" w:rsidR="00546093" w:rsidRPr="00546093" w:rsidRDefault="00546093" w:rsidP="00546093">
      <w:pPr>
        <w:spacing w:line="276" w:lineRule="auto"/>
        <w:jc w:val="both"/>
        <w:rPr>
          <w:rFonts w:ascii="Garamond" w:eastAsia="Calibri" w:hAnsi="Garamond" w:cs="Times New Roman"/>
          <w:i/>
          <w:iCs/>
          <w:sz w:val="22"/>
          <w:szCs w:val="22"/>
        </w:rPr>
      </w:pPr>
      <w:r w:rsidRPr="00546093">
        <w:rPr>
          <w:rFonts w:ascii="Garamond" w:eastAsia="Calibri" w:hAnsi="Garamond" w:cs="Times New Roman"/>
          <w:i/>
          <w:iCs/>
          <w:sz w:val="22"/>
          <w:szCs w:val="22"/>
        </w:rPr>
        <w:t>Šlo o interné označenie dokumentu obstarávateľskou organizáciu, ktorá nemá na rozsah predmetu zákazky a ani podmienky jeho plnenia žiadny vplyv. Pre vylúčenie akýchkoľvek pochybností obstarávateľská organizácia toto označenie dokumentu vypúšťa.</w:t>
      </w:r>
    </w:p>
    <w:p w14:paraId="5A657A35" w14:textId="77777777" w:rsidR="00546093" w:rsidRPr="00546093" w:rsidRDefault="00546093" w:rsidP="00546093">
      <w:pPr>
        <w:spacing w:line="276" w:lineRule="auto"/>
        <w:rPr>
          <w:rFonts w:ascii="Garamond" w:eastAsia="Calibri" w:hAnsi="Garamond" w:cs="Times New Roman"/>
          <w:sz w:val="22"/>
          <w:szCs w:val="22"/>
        </w:rPr>
      </w:pPr>
      <w:r w:rsidRPr="00546093">
        <w:rPr>
          <w:rFonts w:ascii="Garamond" w:eastAsia="Calibri" w:hAnsi="Garamond" w:cs="Times New Roman"/>
          <w:sz w:val="22"/>
          <w:szCs w:val="22"/>
        </w:rPr>
        <w:br/>
      </w:r>
      <w:r w:rsidRPr="00546093">
        <w:rPr>
          <w:rFonts w:ascii="Garamond" w:eastAsia="Calibri" w:hAnsi="Garamond" w:cs="Times New Roman"/>
          <w:b/>
          <w:bCs/>
          <w:sz w:val="22"/>
          <w:szCs w:val="22"/>
        </w:rPr>
        <w:t>2</w:t>
      </w:r>
      <w:r w:rsidRPr="00546093">
        <w:rPr>
          <w:rFonts w:ascii="Garamond" w:eastAsia="Calibri" w:hAnsi="Garamond" w:cs="Times New Roman"/>
          <w:sz w:val="22"/>
          <w:szCs w:val="22"/>
        </w:rPr>
        <w:t xml:space="preserve">. Príloha č.1 Návrh Zmluva o poskytnutí </w:t>
      </w:r>
      <w:proofErr w:type="spellStart"/>
      <w:r w:rsidRPr="00546093">
        <w:rPr>
          <w:rFonts w:ascii="Garamond" w:eastAsia="Calibri" w:hAnsi="Garamond" w:cs="Times New Roman"/>
          <w:sz w:val="22"/>
          <w:szCs w:val="22"/>
        </w:rPr>
        <w:t>služby_BČK</w:t>
      </w:r>
      <w:proofErr w:type="spellEnd"/>
      <w:r w:rsidRPr="00546093">
        <w:rPr>
          <w:rFonts w:ascii="Garamond" w:eastAsia="Calibri" w:hAnsi="Garamond" w:cs="Times New Roman"/>
          <w:sz w:val="22"/>
          <w:szCs w:val="22"/>
        </w:rPr>
        <w:t xml:space="preserve">, bod 3.4. – požadujeme skrátenie splatnosti faktúr hlavne v súlade s pravidlami zmluvy s Ministerstvom dopravy. </w:t>
      </w:r>
    </w:p>
    <w:p w14:paraId="020E22F1" w14:textId="77777777" w:rsidR="00546093" w:rsidRPr="00546093" w:rsidRDefault="00546093" w:rsidP="00546093">
      <w:pPr>
        <w:spacing w:line="276" w:lineRule="auto"/>
        <w:rPr>
          <w:rFonts w:ascii="Garamond" w:eastAsia="Calibri" w:hAnsi="Garamond" w:cs="Times New Roman"/>
          <w:sz w:val="22"/>
          <w:szCs w:val="22"/>
        </w:rPr>
      </w:pPr>
      <w:r w:rsidRPr="00546093">
        <w:rPr>
          <w:rFonts w:ascii="Garamond" w:eastAsia="Calibri" w:hAnsi="Garamond" w:cs="Times New Roman"/>
          <w:sz w:val="22"/>
          <w:szCs w:val="22"/>
        </w:rPr>
        <w:br/>
      </w:r>
      <w:r w:rsidRPr="00546093">
        <w:rPr>
          <w:rFonts w:ascii="Garamond" w:eastAsia="Calibri" w:hAnsi="Garamond" w:cs="Times New Roman"/>
          <w:i/>
          <w:iCs/>
          <w:sz w:val="22"/>
          <w:szCs w:val="22"/>
        </w:rPr>
        <w:t>Obstarávateľská organizácia neuvažuje nad zmenou predmetného ustanovenia, nakoľko ide o štandardné ustanovenie zmlúv zavedených v rámci uplatňovania obchodných podmienok, ktoré je súčasťou všetkých zmlúv v rámci DPB. Pre prípad, že zákazka bude financovaná z prostriedkov mechanizmu na podporu obnovy a odolnosti, DPB je oboznámený s pravidlami oprávnenosti výdavkov poskytovaných z prostriedkov mechanizmu na podporu obnovy a odolnosti a bude konať v záujme ich dodržania.</w:t>
      </w:r>
    </w:p>
    <w:p w14:paraId="735F294D" w14:textId="77777777" w:rsidR="00546093" w:rsidRPr="00546093" w:rsidRDefault="00546093" w:rsidP="00546093">
      <w:pPr>
        <w:spacing w:line="276" w:lineRule="auto"/>
        <w:jc w:val="both"/>
        <w:rPr>
          <w:rFonts w:ascii="Garamond" w:eastAsia="Calibri" w:hAnsi="Garamond" w:cs="Times New Roman"/>
          <w:i/>
          <w:iCs/>
          <w:sz w:val="22"/>
          <w:szCs w:val="22"/>
        </w:rPr>
      </w:pPr>
    </w:p>
    <w:p w14:paraId="24C06032" w14:textId="77777777" w:rsidR="00546093" w:rsidRPr="00546093" w:rsidRDefault="00546093" w:rsidP="00546093">
      <w:pPr>
        <w:spacing w:line="276" w:lineRule="auto"/>
        <w:jc w:val="both"/>
        <w:rPr>
          <w:rFonts w:ascii="Garamond" w:eastAsia="Calibri" w:hAnsi="Garamond" w:cs="Times New Roman"/>
          <w:sz w:val="22"/>
          <w:szCs w:val="22"/>
        </w:rPr>
      </w:pPr>
      <w:r w:rsidRPr="00546093">
        <w:rPr>
          <w:rFonts w:ascii="Garamond" w:eastAsia="Calibri" w:hAnsi="Garamond" w:cs="Times New Roman"/>
          <w:b/>
          <w:bCs/>
          <w:sz w:val="22"/>
          <w:szCs w:val="22"/>
        </w:rPr>
        <w:t>3</w:t>
      </w:r>
      <w:r w:rsidRPr="00546093">
        <w:rPr>
          <w:rFonts w:ascii="Garamond" w:eastAsia="Calibri" w:hAnsi="Garamond" w:cs="Times New Roman"/>
          <w:sz w:val="22"/>
          <w:szCs w:val="22"/>
        </w:rPr>
        <w:t xml:space="preserve">. Príloha č.1 Návrh Zmluva o poskytnutí </w:t>
      </w:r>
      <w:proofErr w:type="spellStart"/>
      <w:r w:rsidRPr="00546093">
        <w:rPr>
          <w:rFonts w:ascii="Garamond" w:eastAsia="Calibri" w:hAnsi="Garamond" w:cs="Times New Roman"/>
          <w:sz w:val="22"/>
          <w:szCs w:val="22"/>
        </w:rPr>
        <w:t>služby_BČK</w:t>
      </w:r>
      <w:proofErr w:type="spellEnd"/>
      <w:r w:rsidRPr="00546093">
        <w:rPr>
          <w:rFonts w:ascii="Garamond" w:eastAsia="Calibri" w:hAnsi="Garamond" w:cs="Times New Roman"/>
          <w:sz w:val="22"/>
          <w:szCs w:val="22"/>
        </w:rPr>
        <w:t xml:space="preserve"> , bod 4.16 a nadväzujúce body - Pre našu spoločnosť, ktorá funguje na produktovom a platformovom vývoji, je udelenie výhradnej licencie na dielo absolútne neakceptovateľné. Dielo obsahuje tzv. </w:t>
      </w:r>
      <w:proofErr w:type="spellStart"/>
      <w:r w:rsidRPr="00546093">
        <w:rPr>
          <w:rFonts w:ascii="Garamond" w:eastAsia="Calibri" w:hAnsi="Garamond" w:cs="Times New Roman"/>
          <w:sz w:val="22"/>
          <w:szCs w:val="22"/>
        </w:rPr>
        <w:t>Background</w:t>
      </w:r>
      <w:proofErr w:type="spellEnd"/>
      <w:r w:rsidRPr="00546093">
        <w:rPr>
          <w:rFonts w:ascii="Garamond" w:eastAsia="Calibri" w:hAnsi="Garamond" w:cs="Times New Roman"/>
          <w:sz w:val="22"/>
          <w:szCs w:val="22"/>
        </w:rPr>
        <w:t xml:space="preserve"> IP – naše predchádzajúce duševné vlastníctvo a moduly, ktoré už používajú iní klienti našej spoločnosti. Z právneho hľadiska vám fyzicky naša spoločnosť nemôže udeliť výhradnú licenciu na niečo, čo už legálne </w:t>
      </w:r>
      <w:proofErr w:type="spellStart"/>
      <w:r w:rsidRPr="00546093">
        <w:rPr>
          <w:rFonts w:ascii="Garamond" w:eastAsia="Calibri" w:hAnsi="Garamond" w:cs="Times New Roman"/>
          <w:sz w:val="22"/>
          <w:szCs w:val="22"/>
        </w:rPr>
        <w:t>licencuje</w:t>
      </w:r>
      <w:proofErr w:type="spellEnd"/>
      <w:r w:rsidRPr="00546093">
        <w:rPr>
          <w:rFonts w:ascii="Garamond" w:eastAsia="Calibri" w:hAnsi="Garamond" w:cs="Times New Roman"/>
          <w:sz w:val="22"/>
          <w:szCs w:val="22"/>
        </w:rPr>
        <w:t xml:space="preserve"> iným dopravcom. Udelením výhradnej licencie by naša spoločnosť okamžite porušila zmluvy s ostatnými partnermi. To isté sa týka aj odovzdania zdrojových kódov. </w:t>
      </w:r>
    </w:p>
    <w:p w14:paraId="033713E4" w14:textId="77777777" w:rsidR="00546093" w:rsidRPr="00546093" w:rsidRDefault="00546093" w:rsidP="00546093">
      <w:pPr>
        <w:spacing w:line="276" w:lineRule="auto"/>
        <w:jc w:val="both"/>
        <w:rPr>
          <w:rFonts w:ascii="Garamond" w:eastAsia="Calibri" w:hAnsi="Garamond" w:cs="Times New Roman"/>
          <w:i/>
          <w:iCs/>
          <w:sz w:val="22"/>
          <w:szCs w:val="22"/>
        </w:rPr>
      </w:pPr>
      <w:r w:rsidRPr="00546093">
        <w:rPr>
          <w:rFonts w:ascii="Garamond" w:eastAsia="Calibri" w:hAnsi="Garamond" w:cs="Times New Roman"/>
          <w:i/>
          <w:iCs/>
          <w:sz w:val="22"/>
          <w:szCs w:val="22"/>
        </w:rPr>
        <w:t>Obstarávateľská organizácia pristúpila k úprave znenia bodov 4.16 a 4.17 zmluvy tak, že licencia poskytovaná poskytovateľom služby bude nevýhradná.</w:t>
      </w:r>
    </w:p>
    <w:p w14:paraId="7302CE5E" w14:textId="77777777" w:rsidR="00546093" w:rsidRPr="00546093" w:rsidRDefault="00546093" w:rsidP="00546093">
      <w:pPr>
        <w:spacing w:line="276" w:lineRule="auto"/>
        <w:jc w:val="both"/>
        <w:rPr>
          <w:rFonts w:ascii="Garamond" w:eastAsia="Calibri" w:hAnsi="Garamond" w:cs="Times New Roman"/>
          <w:sz w:val="22"/>
          <w:szCs w:val="22"/>
        </w:rPr>
      </w:pPr>
    </w:p>
    <w:p w14:paraId="4DB3E35C" w14:textId="77777777" w:rsidR="00546093" w:rsidRPr="00546093" w:rsidRDefault="00546093" w:rsidP="00546093">
      <w:pPr>
        <w:spacing w:line="276" w:lineRule="auto"/>
        <w:rPr>
          <w:rFonts w:ascii="Garamond" w:eastAsia="Calibri" w:hAnsi="Garamond" w:cs="Times New Roman"/>
          <w:sz w:val="22"/>
          <w:szCs w:val="22"/>
        </w:rPr>
      </w:pPr>
      <w:r w:rsidRPr="00546093">
        <w:rPr>
          <w:rFonts w:ascii="Garamond" w:eastAsia="Calibri" w:hAnsi="Garamond" w:cs="Times New Roman"/>
          <w:b/>
          <w:bCs/>
          <w:sz w:val="22"/>
          <w:szCs w:val="22"/>
        </w:rPr>
        <w:t>4</w:t>
      </w:r>
      <w:r w:rsidRPr="00546093">
        <w:rPr>
          <w:rFonts w:ascii="Garamond" w:eastAsia="Calibri" w:hAnsi="Garamond" w:cs="Times New Roman"/>
          <w:sz w:val="22"/>
          <w:szCs w:val="22"/>
        </w:rPr>
        <w:t xml:space="preserve">. Príloha č.1 Návrh Zmluva o poskytnutí </w:t>
      </w:r>
      <w:proofErr w:type="spellStart"/>
      <w:r w:rsidRPr="00546093">
        <w:rPr>
          <w:rFonts w:ascii="Garamond" w:eastAsia="Calibri" w:hAnsi="Garamond" w:cs="Times New Roman"/>
          <w:sz w:val="22"/>
          <w:szCs w:val="22"/>
        </w:rPr>
        <w:t>služby_BČK</w:t>
      </w:r>
      <w:proofErr w:type="spellEnd"/>
      <w:r w:rsidRPr="00546093">
        <w:rPr>
          <w:rFonts w:ascii="Garamond" w:eastAsia="Calibri" w:hAnsi="Garamond" w:cs="Times New Roman"/>
          <w:sz w:val="22"/>
          <w:szCs w:val="22"/>
        </w:rPr>
        <w:t xml:space="preserve">, bod 5.2 – požadujeme stanovenie záručnej lehoty 12 mesiacov. </w:t>
      </w:r>
      <w:r w:rsidRPr="00546093">
        <w:rPr>
          <w:rFonts w:ascii="Garamond" w:eastAsia="Calibri" w:hAnsi="Garamond" w:cs="Times New Roman"/>
          <w:sz w:val="22"/>
          <w:szCs w:val="22"/>
        </w:rPr>
        <w:br/>
      </w:r>
      <w:r w:rsidRPr="00546093">
        <w:rPr>
          <w:rFonts w:ascii="Garamond" w:eastAsia="Calibri" w:hAnsi="Garamond" w:cs="Times New Roman"/>
          <w:i/>
          <w:iCs/>
          <w:sz w:val="22"/>
          <w:szCs w:val="22"/>
        </w:rPr>
        <w:t>Obstarávateľská organizácia neuvažuje nad zmenou predmetného bodu zmluvy s tým, že ide o štandardné zmluvné ustanovenie, ktoré je nevyhnutné pre nerušené naplnenie účelu zmluvy.</w:t>
      </w:r>
    </w:p>
    <w:p w14:paraId="092630E5" w14:textId="77777777" w:rsidR="00546093" w:rsidRPr="00546093" w:rsidRDefault="00546093" w:rsidP="00546093">
      <w:pPr>
        <w:spacing w:line="276" w:lineRule="auto"/>
        <w:jc w:val="both"/>
        <w:rPr>
          <w:rFonts w:ascii="Garamond" w:eastAsia="Calibri" w:hAnsi="Garamond" w:cs="Times New Roman"/>
          <w:sz w:val="22"/>
          <w:szCs w:val="22"/>
        </w:rPr>
      </w:pPr>
    </w:p>
    <w:p w14:paraId="192E66F5" w14:textId="77777777" w:rsidR="00546093" w:rsidRPr="00546093" w:rsidRDefault="00546093" w:rsidP="00546093">
      <w:pPr>
        <w:spacing w:line="276" w:lineRule="auto"/>
        <w:jc w:val="both"/>
        <w:rPr>
          <w:rFonts w:ascii="Garamond" w:eastAsia="Calibri" w:hAnsi="Garamond" w:cs="Times New Roman"/>
          <w:sz w:val="22"/>
          <w:szCs w:val="22"/>
        </w:rPr>
      </w:pPr>
      <w:r w:rsidRPr="00546093">
        <w:rPr>
          <w:rFonts w:ascii="Garamond" w:eastAsia="Calibri" w:hAnsi="Garamond" w:cs="Times New Roman"/>
          <w:b/>
          <w:bCs/>
          <w:sz w:val="22"/>
          <w:szCs w:val="22"/>
        </w:rPr>
        <w:t>5.</w:t>
      </w:r>
      <w:r w:rsidRPr="00546093">
        <w:rPr>
          <w:rFonts w:ascii="Garamond" w:eastAsia="Calibri" w:hAnsi="Garamond" w:cs="Times New Roman"/>
          <w:sz w:val="22"/>
          <w:szCs w:val="22"/>
        </w:rPr>
        <w:t xml:space="preserve"> Príloha č.1 Návrh Zmluva o poskytnutí </w:t>
      </w:r>
      <w:proofErr w:type="spellStart"/>
      <w:r w:rsidRPr="00546093">
        <w:rPr>
          <w:rFonts w:ascii="Garamond" w:eastAsia="Calibri" w:hAnsi="Garamond" w:cs="Times New Roman"/>
          <w:sz w:val="22"/>
          <w:szCs w:val="22"/>
        </w:rPr>
        <w:t>služby_BČK</w:t>
      </w:r>
      <w:proofErr w:type="spellEnd"/>
      <w:r w:rsidRPr="00546093">
        <w:rPr>
          <w:rFonts w:ascii="Garamond" w:eastAsia="Calibri" w:hAnsi="Garamond" w:cs="Times New Roman"/>
          <w:sz w:val="22"/>
          <w:szCs w:val="22"/>
        </w:rPr>
        <w:t xml:space="preserve"> , bod 5.7 - Nesúhlasíme s ustanovením, ktoré nariaďuje odstrániť akúkoľvek vadu (bez ohľadu na jej závažnosť) najneskôr do 24 hodín. Pre integráciu komplexného softvérového riešenia (NICL API, predaj lístkov) nerealistické. V IT odvetví a obzvlášť pri takto kritickej infraštruktúre verejnej dopravy, je štandardom nedefinovať plošný čas na odstránenie, ale ak, tak zaviesť kategorizáciu vád podľa ich reálneho dopadu na prevádzku objednávateľa.</w:t>
      </w:r>
    </w:p>
    <w:p w14:paraId="24308D76" w14:textId="77777777" w:rsidR="00546093" w:rsidRPr="00546093" w:rsidRDefault="00546093" w:rsidP="00546093">
      <w:pPr>
        <w:spacing w:line="276" w:lineRule="auto"/>
        <w:jc w:val="both"/>
        <w:rPr>
          <w:rFonts w:ascii="Garamond" w:eastAsia="Calibri" w:hAnsi="Garamond" w:cs="Times New Roman"/>
          <w:sz w:val="22"/>
          <w:szCs w:val="22"/>
        </w:rPr>
      </w:pPr>
      <w:r w:rsidRPr="00546093">
        <w:rPr>
          <w:rFonts w:ascii="Garamond" w:eastAsia="Calibri" w:hAnsi="Garamond" w:cs="Times New Roman"/>
          <w:i/>
          <w:iCs/>
          <w:sz w:val="22"/>
          <w:szCs w:val="22"/>
        </w:rPr>
        <w:t>Obstarávateľská organizácia pristúpila k úprave znenia bodu 5.7 zmluvy tak, že lehoty na odstránenie vád sú nasledovné:</w:t>
      </w:r>
    </w:p>
    <w:p w14:paraId="75AFB424" w14:textId="77777777" w:rsidR="00546093" w:rsidRPr="00546093" w:rsidRDefault="00546093" w:rsidP="00546093">
      <w:pPr>
        <w:spacing w:line="276" w:lineRule="auto"/>
        <w:jc w:val="both"/>
        <w:rPr>
          <w:rFonts w:ascii="Garamond" w:eastAsia="Calibri" w:hAnsi="Garamond" w:cs="Times New Roman"/>
          <w:i/>
          <w:iCs/>
          <w:sz w:val="22"/>
          <w:szCs w:val="22"/>
        </w:rPr>
      </w:pPr>
      <w:r w:rsidRPr="00546093">
        <w:rPr>
          <w:rFonts w:ascii="Garamond" w:eastAsia="Calibri" w:hAnsi="Garamond" w:cs="Times New Roman"/>
          <w:i/>
          <w:iCs/>
          <w:sz w:val="22"/>
          <w:szCs w:val="22"/>
        </w:rPr>
        <w:t>Kategória A – vážne s najvyššou prioritou spôsobujú nefunkčnosť Služby</w:t>
      </w:r>
    </w:p>
    <w:p w14:paraId="709EC5D5" w14:textId="77777777" w:rsidR="00546093" w:rsidRPr="00546093" w:rsidRDefault="00546093" w:rsidP="00546093">
      <w:pPr>
        <w:spacing w:line="276" w:lineRule="auto"/>
        <w:jc w:val="both"/>
        <w:rPr>
          <w:rFonts w:ascii="Garamond" w:eastAsia="Calibri" w:hAnsi="Garamond" w:cs="Times New Roman"/>
          <w:i/>
          <w:iCs/>
          <w:sz w:val="22"/>
          <w:szCs w:val="22"/>
        </w:rPr>
      </w:pPr>
      <w:r w:rsidRPr="00546093">
        <w:rPr>
          <w:rFonts w:ascii="Garamond" w:eastAsia="Calibri" w:hAnsi="Garamond" w:cs="Times New Roman"/>
          <w:i/>
          <w:iCs/>
          <w:sz w:val="22"/>
          <w:szCs w:val="22"/>
        </w:rPr>
        <w:t xml:space="preserve">Kategória B – vážne, spôsobujúce podstatné zhoršenie výkonnosti a funkčnosti </w:t>
      </w:r>
    </w:p>
    <w:p w14:paraId="161866DB" w14:textId="77777777" w:rsidR="00546093" w:rsidRPr="00546093" w:rsidRDefault="00546093" w:rsidP="00546093">
      <w:pPr>
        <w:spacing w:line="276" w:lineRule="auto"/>
        <w:jc w:val="both"/>
        <w:rPr>
          <w:rFonts w:ascii="Garamond" w:eastAsia="Calibri" w:hAnsi="Garamond" w:cs="Times New Roman"/>
          <w:i/>
          <w:iCs/>
          <w:sz w:val="22"/>
          <w:szCs w:val="22"/>
        </w:rPr>
      </w:pPr>
      <w:r w:rsidRPr="00546093">
        <w:rPr>
          <w:rFonts w:ascii="Garamond" w:eastAsia="Calibri" w:hAnsi="Garamond" w:cs="Times New Roman"/>
          <w:i/>
          <w:iCs/>
          <w:sz w:val="22"/>
          <w:szCs w:val="22"/>
        </w:rPr>
        <w:t xml:space="preserve">Kategória C – menej závažné, s minimálnym dopadom na výkonnosť či funkčnosť </w:t>
      </w:r>
    </w:p>
    <w:tbl>
      <w:tblPr>
        <w:tblW w:w="0" w:type="auto"/>
        <w:tblCellMar>
          <w:left w:w="0" w:type="dxa"/>
          <w:right w:w="0" w:type="dxa"/>
        </w:tblCellMar>
        <w:tblLook w:val="04A0" w:firstRow="1" w:lastRow="0" w:firstColumn="1" w:lastColumn="0" w:noHBand="0" w:noVBand="1"/>
      </w:tblPr>
      <w:tblGrid>
        <w:gridCol w:w="2261"/>
        <w:gridCol w:w="2263"/>
        <w:gridCol w:w="2264"/>
        <w:gridCol w:w="2264"/>
      </w:tblGrid>
      <w:tr w:rsidR="00546093" w:rsidRPr="00546093" w14:paraId="5293C372" w14:textId="77777777">
        <w:tc>
          <w:tcPr>
            <w:tcW w:w="22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12E9761" w14:textId="77777777" w:rsidR="00546093" w:rsidRPr="00546093" w:rsidRDefault="00546093" w:rsidP="00546093">
            <w:pPr>
              <w:spacing w:line="276" w:lineRule="auto"/>
              <w:jc w:val="both"/>
              <w:rPr>
                <w:rFonts w:ascii="Garamond" w:eastAsia="Calibri" w:hAnsi="Garamond" w:cs="Times New Roman"/>
                <w:i/>
                <w:iCs/>
                <w:sz w:val="22"/>
                <w:szCs w:val="22"/>
                <w:lang w:val="cs-CZ"/>
              </w:rPr>
            </w:pPr>
            <w:proofErr w:type="spellStart"/>
            <w:r w:rsidRPr="00546093">
              <w:rPr>
                <w:rFonts w:ascii="Garamond" w:eastAsia="Calibri" w:hAnsi="Garamond" w:cs="Times New Roman"/>
                <w:i/>
                <w:iCs/>
                <w:sz w:val="22"/>
                <w:szCs w:val="22"/>
                <w:lang w:val="cs-CZ"/>
              </w:rPr>
              <w:lastRenderedPageBreak/>
              <w:t>Kategória</w:t>
            </w:r>
            <w:proofErr w:type="spellEnd"/>
            <w:r w:rsidRPr="00546093">
              <w:rPr>
                <w:rFonts w:ascii="Garamond" w:eastAsia="Calibri" w:hAnsi="Garamond" w:cs="Times New Roman"/>
                <w:i/>
                <w:iCs/>
                <w:sz w:val="22"/>
                <w:szCs w:val="22"/>
                <w:lang w:val="cs-CZ"/>
              </w:rPr>
              <w:t xml:space="preserve"> poruchy</w:t>
            </w:r>
          </w:p>
        </w:tc>
        <w:tc>
          <w:tcPr>
            <w:tcW w:w="226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3724A71" w14:textId="77777777" w:rsidR="00546093" w:rsidRPr="00546093" w:rsidRDefault="00546093" w:rsidP="00546093">
            <w:pPr>
              <w:spacing w:line="276" w:lineRule="auto"/>
              <w:jc w:val="both"/>
              <w:rPr>
                <w:rFonts w:ascii="Garamond" w:eastAsia="Calibri" w:hAnsi="Garamond" w:cs="Times New Roman"/>
                <w:i/>
                <w:iCs/>
                <w:sz w:val="22"/>
                <w:szCs w:val="22"/>
                <w:lang w:val="cs-CZ"/>
              </w:rPr>
            </w:pPr>
            <w:r w:rsidRPr="00546093">
              <w:rPr>
                <w:rFonts w:ascii="Garamond" w:eastAsia="Calibri" w:hAnsi="Garamond" w:cs="Times New Roman"/>
                <w:i/>
                <w:iCs/>
                <w:sz w:val="22"/>
                <w:szCs w:val="22"/>
                <w:lang w:val="cs-CZ"/>
              </w:rPr>
              <w:t xml:space="preserve">V </w:t>
            </w:r>
            <w:proofErr w:type="spellStart"/>
            <w:r w:rsidRPr="00546093">
              <w:rPr>
                <w:rFonts w:ascii="Garamond" w:eastAsia="Calibri" w:hAnsi="Garamond" w:cs="Times New Roman"/>
                <w:i/>
                <w:iCs/>
                <w:sz w:val="22"/>
                <w:szCs w:val="22"/>
                <w:lang w:val="cs-CZ"/>
              </w:rPr>
              <w:t>pracovných</w:t>
            </w:r>
            <w:proofErr w:type="spellEnd"/>
            <w:r w:rsidRPr="00546093">
              <w:rPr>
                <w:rFonts w:ascii="Garamond" w:eastAsia="Calibri" w:hAnsi="Garamond" w:cs="Times New Roman"/>
                <w:i/>
                <w:iCs/>
                <w:sz w:val="22"/>
                <w:szCs w:val="22"/>
                <w:lang w:val="cs-CZ"/>
              </w:rPr>
              <w:t xml:space="preserve"> </w:t>
            </w:r>
            <w:proofErr w:type="spellStart"/>
            <w:r w:rsidRPr="00546093">
              <w:rPr>
                <w:rFonts w:ascii="Garamond" w:eastAsia="Calibri" w:hAnsi="Garamond" w:cs="Times New Roman"/>
                <w:i/>
                <w:iCs/>
                <w:sz w:val="22"/>
                <w:szCs w:val="22"/>
                <w:lang w:val="cs-CZ"/>
              </w:rPr>
              <w:t>dňoch</w:t>
            </w:r>
            <w:proofErr w:type="spellEnd"/>
          </w:p>
        </w:tc>
        <w:tc>
          <w:tcPr>
            <w:tcW w:w="226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29EA199" w14:textId="77777777" w:rsidR="00546093" w:rsidRPr="00546093" w:rsidRDefault="00546093" w:rsidP="00546093">
            <w:pPr>
              <w:spacing w:line="276" w:lineRule="auto"/>
              <w:jc w:val="both"/>
              <w:rPr>
                <w:rFonts w:ascii="Garamond" w:eastAsia="Calibri" w:hAnsi="Garamond" w:cs="Times New Roman"/>
                <w:i/>
                <w:iCs/>
                <w:sz w:val="22"/>
                <w:szCs w:val="22"/>
                <w:lang w:val="cs-CZ"/>
              </w:rPr>
            </w:pPr>
            <w:proofErr w:type="spellStart"/>
            <w:r w:rsidRPr="00546093">
              <w:rPr>
                <w:rFonts w:ascii="Garamond" w:eastAsia="Calibri" w:hAnsi="Garamond" w:cs="Times New Roman"/>
                <w:i/>
                <w:iCs/>
                <w:sz w:val="22"/>
                <w:szCs w:val="22"/>
                <w:lang w:val="cs-CZ"/>
              </w:rPr>
              <w:t>Reakčná</w:t>
            </w:r>
            <w:proofErr w:type="spellEnd"/>
            <w:r w:rsidRPr="00546093">
              <w:rPr>
                <w:rFonts w:ascii="Garamond" w:eastAsia="Calibri" w:hAnsi="Garamond" w:cs="Times New Roman"/>
                <w:i/>
                <w:iCs/>
                <w:sz w:val="22"/>
                <w:szCs w:val="22"/>
                <w:lang w:val="cs-CZ"/>
              </w:rPr>
              <w:t xml:space="preserve"> doba v hodinách od </w:t>
            </w:r>
            <w:proofErr w:type="spellStart"/>
            <w:r w:rsidRPr="00546093">
              <w:rPr>
                <w:rFonts w:ascii="Garamond" w:eastAsia="Calibri" w:hAnsi="Garamond" w:cs="Times New Roman"/>
                <w:i/>
                <w:iCs/>
                <w:sz w:val="22"/>
                <w:szCs w:val="22"/>
                <w:lang w:val="cs-CZ"/>
              </w:rPr>
              <w:t>nahlásenia</w:t>
            </w:r>
            <w:proofErr w:type="spellEnd"/>
          </w:p>
        </w:tc>
        <w:tc>
          <w:tcPr>
            <w:tcW w:w="226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AAA4E89" w14:textId="77777777" w:rsidR="00546093" w:rsidRPr="00546093" w:rsidRDefault="00546093" w:rsidP="00546093">
            <w:pPr>
              <w:spacing w:line="276" w:lineRule="auto"/>
              <w:jc w:val="both"/>
              <w:rPr>
                <w:rFonts w:ascii="Garamond" w:eastAsia="Calibri" w:hAnsi="Garamond" w:cs="Times New Roman"/>
                <w:i/>
                <w:iCs/>
                <w:sz w:val="22"/>
                <w:szCs w:val="22"/>
                <w:lang w:val="cs-CZ"/>
              </w:rPr>
            </w:pPr>
            <w:proofErr w:type="spellStart"/>
            <w:r w:rsidRPr="00546093">
              <w:rPr>
                <w:rFonts w:ascii="Garamond" w:eastAsia="Calibri" w:hAnsi="Garamond" w:cs="Times New Roman"/>
                <w:i/>
                <w:iCs/>
                <w:sz w:val="22"/>
                <w:szCs w:val="22"/>
                <w:lang w:val="cs-CZ"/>
              </w:rPr>
              <w:t>Vyriešenie</w:t>
            </w:r>
            <w:proofErr w:type="spellEnd"/>
            <w:r w:rsidRPr="00546093">
              <w:rPr>
                <w:rFonts w:ascii="Garamond" w:eastAsia="Calibri" w:hAnsi="Garamond" w:cs="Times New Roman"/>
                <w:i/>
                <w:iCs/>
                <w:sz w:val="22"/>
                <w:szCs w:val="22"/>
                <w:lang w:val="cs-CZ"/>
              </w:rPr>
              <w:t xml:space="preserve"> poruchy do X </w:t>
            </w:r>
            <w:proofErr w:type="spellStart"/>
            <w:r w:rsidRPr="00546093">
              <w:rPr>
                <w:rFonts w:ascii="Garamond" w:eastAsia="Calibri" w:hAnsi="Garamond" w:cs="Times New Roman"/>
                <w:i/>
                <w:iCs/>
                <w:sz w:val="22"/>
                <w:szCs w:val="22"/>
                <w:lang w:val="cs-CZ"/>
              </w:rPr>
              <w:t>hodín</w:t>
            </w:r>
            <w:proofErr w:type="spellEnd"/>
            <w:r w:rsidRPr="00546093">
              <w:rPr>
                <w:rFonts w:ascii="Garamond" w:eastAsia="Calibri" w:hAnsi="Garamond" w:cs="Times New Roman"/>
                <w:i/>
                <w:iCs/>
                <w:sz w:val="22"/>
                <w:szCs w:val="22"/>
                <w:lang w:val="cs-CZ"/>
              </w:rPr>
              <w:t xml:space="preserve"> od </w:t>
            </w:r>
            <w:proofErr w:type="spellStart"/>
            <w:r w:rsidRPr="00546093">
              <w:rPr>
                <w:rFonts w:ascii="Garamond" w:eastAsia="Calibri" w:hAnsi="Garamond" w:cs="Times New Roman"/>
                <w:i/>
                <w:iCs/>
                <w:sz w:val="22"/>
                <w:szCs w:val="22"/>
                <w:lang w:val="cs-CZ"/>
              </w:rPr>
              <w:t>nahlásenia</w:t>
            </w:r>
            <w:proofErr w:type="spellEnd"/>
          </w:p>
        </w:tc>
      </w:tr>
      <w:tr w:rsidR="00546093" w:rsidRPr="00546093" w14:paraId="6218CBA4" w14:textId="77777777">
        <w:tc>
          <w:tcPr>
            <w:tcW w:w="226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BDD8EA" w14:textId="77777777" w:rsidR="00546093" w:rsidRPr="00546093" w:rsidRDefault="00546093" w:rsidP="00546093">
            <w:pPr>
              <w:spacing w:line="276" w:lineRule="auto"/>
              <w:jc w:val="both"/>
              <w:rPr>
                <w:rFonts w:ascii="Garamond" w:eastAsia="Calibri" w:hAnsi="Garamond" w:cs="Times New Roman"/>
                <w:i/>
                <w:iCs/>
                <w:sz w:val="22"/>
                <w:szCs w:val="22"/>
                <w:lang w:val="cs-CZ"/>
              </w:rPr>
            </w:pPr>
            <w:r w:rsidRPr="00546093">
              <w:rPr>
                <w:rFonts w:ascii="Garamond" w:eastAsia="Calibri" w:hAnsi="Garamond" w:cs="Times New Roman"/>
                <w:i/>
                <w:iCs/>
                <w:sz w:val="22"/>
                <w:szCs w:val="22"/>
                <w:lang w:val="cs-CZ"/>
              </w:rPr>
              <w:t>A</w:t>
            </w:r>
          </w:p>
        </w:tc>
        <w:tc>
          <w:tcPr>
            <w:tcW w:w="2265" w:type="dxa"/>
            <w:tcBorders>
              <w:top w:val="nil"/>
              <w:left w:val="nil"/>
              <w:bottom w:val="single" w:sz="8" w:space="0" w:color="000000"/>
              <w:right w:val="single" w:sz="8" w:space="0" w:color="000000"/>
            </w:tcBorders>
            <w:tcMar>
              <w:top w:w="0" w:type="dxa"/>
              <w:left w:w="108" w:type="dxa"/>
              <w:bottom w:w="0" w:type="dxa"/>
              <w:right w:w="108" w:type="dxa"/>
            </w:tcMar>
            <w:hideMark/>
          </w:tcPr>
          <w:p w14:paraId="53373D15" w14:textId="77777777" w:rsidR="00546093" w:rsidRPr="00546093" w:rsidRDefault="00546093" w:rsidP="00546093">
            <w:pPr>
              <w:spacing w:line="276" w:lineRule="auto"/>
              <w:jc w:val="both"/>
              <w:rPr>
                <w:rFonts w:ascii="Garamond" w:eastAsia="Calibri" w:hAnsi="Garamond" w:cs="Times New Roman"/>
                <w:i/>
                <w:iCs/>
                <w:sz w:val="22"/>
                <w:szCs w:val="22"/>
                <w:lang w:val="cs-CZ"/>
              </w:rPr>
            </w:pPr>
            <w:r w:rsidRPr="00546093">
              <w:rPr>
                <w:rFonts w:ascii="Garamond" w:eastAsia="Calibri" w:hAnsi="Garamond" w:cs="Times New Roman"/>
                <w:i/>
                <w:iCs/>
                <w:sz w:val="22"/>
                <w:szCs w:val="22"/>
                <w:lang w:val="cs-CZ"/>
              </w:rPr>
              <w:t>8:00 – 18:00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092F31B0" w14:textId="77777777" w:rsidR="00546093" w:rsidRPr="00546093" w:rsidRDefault="00546093" w:rsidP="00546093">
            <w:pPr>
              <w:spacing w:line="276" w:lineRule="auto"/>
              <w:jc w:val="both"/>
              <w:rPr>
                <w:rFonts w:ascii="Garamond" w:eastAsia="Calibri" w:hAnsi="Garamond" w:cs="Times New Roman"/>
                <w:i/>
                <w:iCs/>
                <w:sz w:val="22"/>
                <w:szCs w:val="22"/>
                <w:lang w:val="cs-CZ"/>
              </w:rPr>
            </w:pPr>
            <w:r w:rsidRPr="00546093">
              <w:rPr>
                <w:rFonts w:ascii="Garamond" w:eastAsia="Calibri" w:hAnsi="Garamond" w:cs="Times New Roman"/>
                <w:i/>
                <w:iCs/>
                <w:sz w:val="22"/>
                <w:szCs w:val="22"/>
                <w:lang w:val="cs-CZ"/>
              </w:rPr>
              <w:t>4</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7291E55B" w14:textId="77777777" w:rsidR="00546093" w:rsidRPr="00546093" w:rsidRDefault="00546093" w:rsidP="00546093">
            <w:pPr>
              <w:spacing w:line="276" w:lineRule="auto"/>
              <w:jc w:val="both"/>
              <w:rPr>
                <w:rFonts w:ascii="Garamond" w:eastAsia="Calibri" w:hAnsi="Garamond" w:cs="Times New Roman"/>
                <w:i/>
                <w:iCs/>
                <w:sz w:val="22"/>
                <w:szCs w:val="22"/>
                <w:lang w:val="cs-CZ"/>
              </w:rPr>
            </w:pPr>
            <w:r w:rsidRPr="00546093">
              <w:rPr>
                <w:rFonts w:ascii="Garamond" w:eastAsia="Calibri" w:hAnsi="Garamond" w:cs="Times New Roman"/>
                <w:i/>
                <w:iCs/>
                <w:sz w:val="22"/>
                <w:szCs w:val="22"/>
                <w:lang w:val="cs-CZ"/>
              </w:rPr>
              <w:t>24</w:t>
            </w:r>
          </w:p>
        </w:tc>
      </w:tr>
      <w:tr w:rsidR="00546093" w:rsidRPr="00546093" w14:paraId="09607094" w14:textId="77777777">
        <w:tc>
          <w:tcPr>
            <w:tcW w:w="226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C494EE2" w14:textId="77777777" w:rsidR="00546093" w:rsidRPr="00546093" w:rsidRDefault="00546093" w:rsidP="00546093">
            <w:pPr>
              <w:spacing w:line="276" w:lineRule="auto"/>
              <w:jc w:val="both"/>
              <w:rPr>
                <w:rFonts w:ascii="Garamond" w:eastAsia="Calibri" w:hAnsi="Garamond" w:cs="Times New Roman"/>
                <w:i/>
                <w:iCs/>
                <w:sz w:val="22"/>
                <w:szCs w:val="22"/>
                <w:lang w:val="cs-CZ"/>
              </w:rPr>
            </w:pPr>
            <w:r w:rsidRPr="00546093">
              <w:rPr>
                <w:rFonts w:ascii="Garamond" w:eastAsia="Calibri" w:hAnsi="Garamond" w:cs="Times New Roman"/>
                <w:i/>
                <w:iCs/>
                <w:sz w:val="22"/>
                <w:szCs w:val="22"/>
                <w:lang w:val="cs-CZ"/>
              </w:rPr>
              <w:t>B</w:t>
            </w:r>
          </w:p>
        </w:tc>
        <w:tc>
          <w:tcPr>
            <w:tcW w:w="2265" w:type="dxa"/>
            <w:tcBorders>
              <w:top w:val="nil"/>
              <w:left w:val="nil"/>
              <w:bottom w:val="single" w:sz="8" w:space="0" w:color="000000"/>
              <w:right w:val="single" w:sz="8" w:space="0" w:color="000000"/>
            </w:tcBorders>
            <w:tcMar>
              <w:top w:w="0" w:type="dxa"/>
              <w:left w:w="108" w:type="dxa"/>
              <w:bottom w:w="0" w:type="dxa"/>
              <w:right w:w="108" w:type="dxa"/>
            </w:tcMar>
            <w:hideMark/>
          </w:tcPr>
          <w:p w14:paraId="53641B0D" w14:textId="77777777" w:rsidR="00546093" w:rsidRPr="00546093" w:rsidRDefault="00546093" w:rsidP="00546093">
            <w:pPr>
              <w:spacing w:line="276" w:lineRule="auto"/>
              <w:jc w:val="both"/>
              <w:rPr>
                <w:rFonts w:ascii="Garamond" w:eastAsia="Calibri" w:hAnsi="Garamond" w:cs="Times New Roman"/>
                <w:i/>
                <w:iCs/>
                <w:sz w:val="22"/>
                <w:szCs w:val="22"/>
                <w:lang w:val="cs-CZ"/>
              </w:rPr>
            </w:pPr>
            <w:r w:rsidRPr="00546093">
              <w:rPr>
                <w:rFonts w:ascii="Garamond" w:eastAsia="Calibri" w:hAnsi="Garamond" w:cs="Times New Roman"/>
                <w:i/>
                <w:iCs/>
                <w:sz w:val="22"/>
                <w:szCs w:val="22"/>
                <w:lang w:val="cs-CZ"/>
              </w:rPr>
              <w:t>8:00 – 18:00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426EB1BE" w14:textId="77777777" w:rsidR="00546093" w:rsidRPr="00546093" w:rsidRDefault="00546093" w:rsidP="00546093">
            <w:pPr>
              <w:spacing w:line="276" w:lineRule="auto"/>
              <w:jc w:val="both"/>
              <w:rPr>
                <w:rFonts w:ascii="Garamond" w:eastAsia="Calibri" w:hAnsi="Garamond" w:cs="Times New Roman"/>
                <w:i/>
                <w:iCs/>
                <w:sz w:val="22"/>
                <w:szCs w:val="22"/>
                <w:lang w:val="cs-CZ"/>
              </w:rPr>
            </w:pPr>
            <w:r w:rsidRPr="00546093">
              <w:rPr>
                <w:rFonts w:ascii="Garamond" w:eastAsia="Calibri" w:hAnsi="Garamond" w:cs="Times New Roman"/>
                <w:i/>
                <w:iCs/>
                <w:sz w:val="22"/>
                <w:szCs w:val="22"/>
                <w:lang w:val="cs-CZ"/>
              </w:rPr>
              <w:t>24</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2BA58EB5" w14:textId="77777777" w:rsidR="00546093" w:rsidRPr="00546093" w:rsidRDefault="00546093" w:rsidP="00546093">
            <w:pPr>
              <w:spacing w:line="276" w:lineRule="auto"/>
              <w:jc w:val="both"/>
              <w:rPr>
                <w:rFonts w:ascii="Garamond" w:eastAsia="Calibri" w:hAnsi="Garamond" w:cs="Times New Roman"/>
                <w:i/>
                <w:iCs/>
                <w:sz w:val="22"/>
                <w:szCs w:val="22"/>
                <w:lang w:val="cs-CZ"/>
              </w:rPr>
            </w:pPr>
            <w:r w:rsidRPr="00546093">
              <w:rPr>
                <w:rFonts w:ascii="Garamond" w:eastAsia="Calibri" w:hAnsi="Garamond" w:cs="Times New Roman"/>
                <w:i/>
                <w:iCs/>
                <w:sz w:val="22"/>
                <w:szCs w:val="22"/>
                <w:lang w:val="cs-CZ"/>
              </w:rPr>
              <w:t>72</w:t>
            </w:r>
          </w:p>
        </w:tc>
      </w:tr>
      <w:tr w:rsidR="00546093" w:rsidRPr="00546093" w14:paraId="11245176" w14:textId="77777777">
        <w:tc>
          <w:tcPr>
            <w:tcW w:w="226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3CB816E" w14:textId="77777777" w:rsidR="00546093" w:rsidRPr="00546093" w:rsidRDefault="00546093" w:rsidP="00546093">
            <w:pPr>
              <w:spacing w:line="276" w:lineRule="auto"/>
              <w:jc w:val="both"/>
              <w:rPr>
                <w:rFonts w:ascii="Garamond" w:eastAsia="Calibri" w:hAnsi="Garamond" w:cs="Times New Roman"/>
                <w:i/>
                <w:iCs/>
                <w:sz w:val="22"/>
                <w:szCs w:val="22"/>
                <w:lang w:val="cs-CZ"/>
              </w:rPr>
            </w:pPr>
            <w:r w:rsidRPr="00546093">
              <w:rPr>
                <w:rFonts w:ascii="Garamond" w:eastAsia="Calibri" w:hAnsi="Garamond" w:cs="Times New Roman"/>
                <w:i/>
                <w:iCs/>
                <w:sz w:val="22"/>
                <w:szCs w:val="22"/>
                <w:lang w:val="cs-CZ"/>
              </w:rPr>
              <w:t>C</w:t>
            </w:r>
          </w:p>
        </w:tc>
        <w:tc>
          <w:tcPr>
            <w:tcW w:w="2265" w:type="dxa"/>
            <w:tcBorders>
              <w:top w:val="nil"/>
              <w:left w:val="nil"/>
              <w:bottom w:val="single" w:sz="8" w:space="0" w:color="000000"/>
              <w:right w:val="single" w:sz="8" w:space="0" w:color="000000"/>
            </w:tcBorders>
            <w:tcMar>
              <w:top w:w="0" w:type="dxa"/>
              <w:left w:w="108" w:type="dxa"/>
              <w:bottom w:w="0" w:type="dxa"/>
              <w:right w:w="108" w:type="dxa"/>
            </w:tcMar>
            <w:hideMark/>
          </w:tcPr>
          <w:p w14:paraId="4131447C" w14:textId="77777777" w:rsidR="00546093" w:rsidRPr="00546093" w:rsidRDefault="00546093" w:rsidP="00546093">
            <w:pPr>
              <w:spacing w:line="276" w:lineRule="auto"/>
              <w:jc w:val="both"/>
              <w:rPr>
                <w:rFonts w:ascii="Garamond" w:eastAsia="Calibri" w:hAnsi="Garamond" w:cs="Times New Roman"/>
                <w:i/>
                <w:iCs/>
                <w:sz w:val="22"/>
                <w:szCs w:val="22"/>
                <w:lang w:val="cs-CZ"/>
              </w:rPr>
            </w:pPr>
            <w:r w:rsidRPr="00546093">
              <w:rPr>
                <w:rFonts w:ascii="Garamond" w:eastAsia="Calibri" w:hAnsi="Garamond" w:cs="Times New Roman"/>
                <w:i/>
                <w:iCs/>
                <w:sz w:val="22"/>
                <w:szCs w:val="22"/>
                <w:lang w:val="cs-CZ"/>
              </w:rPr>
              <w:t>8:00 – 18:00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1A1D15A0" w14:textId="77777777" w:rsidR="00546093" w:rsidRPr="00546093" w:rsidRDefault="00546093" w:rsidP="00546093">
            <w:pPr>
              <w:spacing w:line="276" w:lineRule="auto"/>
              <w:jc w:val="both"/>
              <w:rPr>
                <w:rFonts w:ascii="Garamond" w:eastAsia="Calibri" w:hAnsi="Garamond" w:cs="Times New Roman"/>
                <w:i/>
                <w:iCs/>
                <w:sz w:val="22"/>
                <w:szCs w:val="22"/>
                <w:lang w:val="cs-CZ"/>
              </w:rPr>
            </w:pPr>
            <w:r w:rsidRPr="00546093">
              <w:rPr>
                <w:rFonts w:ascii="Garamond" w:eastAsia="Calibri" w:hAnsi="Garamond" w:cs="Times New Roman"/>
                <w:i/>
                <w:iCs/>
                <w:sz w:val="22"/>
                <w:szCs w:val="22"/>
                <w:lang w:val="cs-CZ"/>
              </w:rPr>
              <w:t>60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68D36706" w14:textId="77777777" w:rsidR="00546093" w:rsidRPr="00546093" w:rsidRDefault="00546093" w:rsidP="00546093">
            <w:pPr>
              <w:spacing w:line="276" w:lineRule="auto"/>
              <w:jc w:val="both"/>
              <w:rPr>
                <w:rFonts w:ascii="Garamond" w:eastAsia="Calibri" w:hAnsi="Garamond" w:cs="Times New Roman"/>
                <w:i/>
                <w:iCs/>
                <w:sz w:val="22"/>
                <w:szCs w:val="22"/>
                <w:lang w:val="cs-CZ"/>
              </w:rPr>
            </w:pPr>
            <w:r w:rsidRPr="00546093">
              <w:rPr>
                <w:rFonts w:ascii="Garamond" w:eastAsia="Calibri" w:hAnsi="Garamond" w:cs="Times New Roman"/>
                <w:i/>
                <w:iCs/>
                <w:sz w:val="22"/>
                <w:szCs w:val="22"/>
                <w:lang w:val="cs-CZ"/>
              </w:rPr>
              <w:t>168</w:t>
            </w:r>
          </w:p>
        </w:tc>
      </w:tr>
    </w:tbl>
    <w:p w14:paraId="3955CE25" w14:textId="77777777" w:rsidR="00546093" w:rsidRPr="00546093" w:rsidRDefault="00546093" w:rsidP="00546093">
      <w:pPr>
        <w:spacing w:line="276" w:lineRule="auto"/>
        <w:jc w:val="both"/>
        <w:rPr>
          <w:rFonts w:ascii="Garamond" w:eastAsia="Calibri" w:hAnsi="Garamond" w:cs="Times New Roman"/>
          <w:sz w:val="22"/>
          <w:szCs w:val="22"/>
        </w:rPr>
      </w:pPr>
    </w:p>
    <w:p w14:paraId="2BD236B6" w14:textId="77777777" w:rsidR="00546093" w:rsidRPr="00546093" w:rsidRDefault="00546093" w:rsidP="00546093">
      <w:pPr>
        <w:spacing w:line="276" w:lineRule="auto"/>
        <w:jc w:val="both"/>
        <w:rPr>
          <w:rFonts w:ascii="Garamond" w:eastAsia="Calibri" w:hAnsi="Garamond" w:cs="Times New Roman"/>
          <w:sz w:val="22"/>
          <w:szCs w:val="22"/>
        </w:rPr>
      </w:pPr>
      <w:r w:rsidRPr="00546093">
        <w:rPr>
          <w:rFonts w:ascii="Garamond" w:eastAsia="Calibri" w:hAnsi="Garamond" w:cs="Times New Roman"/>
          <w:sz w:val="22"/>
          <w:szCs w:val="22"/>
        </w:rPr>
        <w:br/>
      </w:r>
      <w:r w:rsidRPr="00546093">
        <w:rPr>
          <w:rFonts w:ascii="Garamond" w:eastAsia="Calibri" w:hAnsi="Garamond" w:cs="Times New Roman"/>
          <w:b/>
          <w:bCs/>
          <w:sz w:val="22"/>
          <w:szCs w:val="22"/>
        </w:rPr>
        <w:t>6</w:t>
      </w:r>
      <w:r w:rsidRPr="00546093">
        <w:rPr>
          <w:rFonts w:ascii="Garamond" w:eastAsia="Calibri" w:hAnsi="Garamond" w:cs="Times New Roman"/>
          <w:sz w:val="22"/>
          <w:szCs w:val="22"/>
        </w:rPr>
        <w:t xml:space="preserve">. Príloha č.1 Návrh Zmluva o poskytnutí </w:t>
      </w:r>
      <w:proofErr w:type="spellStart"/>
      <w:r w:rsidRPr="00546093">
        <w:rPr>
          <w:rFonts w:ascii="Garamond" w:eastAsia="Calibri" w:hAnsi="Garamond" w:cs="Times New Roman"/>
          <w:sz w:val="22"/>
          <w:szCs w:val="22"/>
        </w:rPr>
        <w:t>služby_BČK</w:t>
      </w:r>
      <w:proofErr w:type="spellEnd"/>
      <w:r w:rsidRPr="00546093">
        <w:rPr>
          <w:rFonts w:ascii="Garamond" w:eastAsia="Calibri" w:hAnsi="Garamond" w:cs="Times New Roman"/>
          <w:sz w:val="22"/>
          <w:szCs w:val="22"/>
        </w:rPr>
        <w:t xml:space="preserve"> , bod 6 - Vyžadujeme doplniť maximálny strop pre úhrnnú výšku zmluvných pokút do výšky ceny diela. </w:t>
      </w:r>
    </w:p>
    <w:p w14:paraId="3A89B2B8" w14:textId="77777777" w:rsidR="00546093" w:rsidRPr="00546093" w:rsidRDefault="00546093" w:rsidP="00546093">
      <w:pPr>
        <w:spacing w:line="276" w:lineRule="auto"/>
        <w:jc w:val="both"/>
        <w:rPr>
          <w:rFonts w:ascii="Garamond" w:eastAsia="Calibri" w:hAnsi="Garamond" w:cs="Times New Roman"/>
          <w:sz w:val="22"/>
          <w:szCs w:val="22"/>
        </w:rPr>
      </w:pPr>
      <w:r w:rsidRPr="00546093">
        <w:rPr>
          <w:rFonts w:ascii="Garamond" w:eastAsia="Calibri" w:hAnsi="Garamond" w:cs="Times New Roman"/>
          <w:i/>
          <w:iCs/>
          <w:sz w:val="22"/>
          <w:szCs w:val="22"/>
        </w:rPr>
        <w:t>Obstarávateľská organizácia neuvažuje nad zmenou zmluvných ustanovení v článku 6 zmluvy v zmysle navrhovaného s tým, že ide o štandardné zmluvné ustanovenia, ktoré sú nevyhnutné pre nerušené naplnenie účelu zmluvy.</w:t>
      </w:r>
    </w:p>
    <w:p w14:paraId="4F9A0513" w14:textId="77777777" w:rsidR="00546093" w:rsidRPr="00546093" w:rsidRDefault="00546093" w:rsidP="00546093">
      <w:pPr>
        <w:spacing w:line="276" w:lineRule="auto"/>
        <w:jc w:val="both"/>
        <w:rPr>
          <w:rFonts w:ascii="Garamond" w:eastAsia="Calibri" w:hAnsi="Garamond" w:cs="Times New Roman"/>
          <w:sz w:val="22"/>
          <w:szCs w:val="22"/>
        </w:rPr>
      </w:pPr>
    </w:p>
    <w:p w14:paraId="62C187A3" w14:textId="77777777" w:rsidR="00546093" w:rsidRPr="00546093" w:rsidRDefault="00546093" w:rsidP="00546093">
      <w:pPr>
        <w:spacing w:line="276" w:lineRule="auto"/>
        <w:rPr>
          <w:rFonts w:ascii="Garamond" w:eastAsia="Calibri" w:hAnsi="Garamond" w:cs="Times New Roman"/>
          <w:sz w:val="22"/>
          <w:szCs w:val="22"/>
        </w:rPr>
      </w:pPr>
      <w:r w:rsidRPr="00546093">
        <w:rPr>
          <w:rFonts w:ascii="Garamond" w:eastAsia="Calibri" w:hAnsi="Garamond" w:cs="Times New Roman"/>
          <w:b/>
          <w:bCs/>
          <w:sz w:val="22"/>
          <w:szCs w:val="22"/>
        </w:rPr>
        <w:t>7.</w:t>
      </w:r>
      <w:r w:rsidRPr="00546093">
        <w:rPr>
          <w:rFonts w:ascii="Garamond" w:eastAsia="Calibri" w:hAnsi="Garamond" w:cs="Times New Roman"/>
          <w:sz w:val="22"/>
          <w:szCs w:val="22"/>
        </w:rPr>
        <w:t xml:space="preserve"> Príloha č.1 Návrh Zmluva o poskytnutí </w:t>
      </w:r>
      <w:proofErr w:type="spellStart"/>
      <w:r w:rsidRPr="00546093">
        <w:rPr>
          <w:rFonts w:ascii="Garamond" w:eastAsia="Calibri" w:hAnsi="Garamond" w:cs="Times New Roman"/>
          <w:sz w:val="22"/>
          <w:szCs w:val="22"/>
        </w:rPr>
        <w:t>služby_BČK</w:t>
      </w:r>
      <w:proofErr w:type="spellEnd"/>
      <w:r w:rsidRPr="00546093">
        <w:rPr>
          <w:rFonts w:ascii="Garamond" w:eastAsia="Calibri" w:hAnsi="Garamond" w:cs="Times New Roman"/>
          <w:sz w:val="22"/>
          <w:szCs w:val="22"/>
        </w:rPr>
        <w:t xml:space="preserve">, bod 6.11 – požadujeme upraviť o rozdelenie na úmyselné a neúmyselné škody s limitáciou výšky. </w:t>
      </w:r>
      <w:r w:rsidRPr="00546093">
        <w:rPr>
          <w:rFonts w:ascii="Garamond" w:eastAsia="Calibri" w:hAnsi="Garamond" w:cs="Times New Roman"/>
          <w:sz w:val="22"/>
          <w:szCs w:val="22"/>
        </w:rPr>
        <w:br/>
        <w:t>• Neúmyselné porušenie (nedbanlivosť): limit 100 % ceny služby.</w:t>
      </w:r>
      <w:r w:rsidRPr="00546093">
        <w:rPr>
          <w:rFonts w:ascii="Garamond" w:eastAsia="Calibri" w:hAnsi="Garamond" w:cs="Times New Roman"/>
          <w:sz w:val="22"/>
          <w:szCs w:val="22"/>
        </w:rPr>
        <w:br/>
        <w:t>• Úmyselné konanie alebo hrubá nedbanlivosť: limit 200 % ceny služby.</w:t>
      </w:r>
      <w:r w:rsidRPr="00546093">
        <w:rPr>
          <w:rFonts w:ascii="Garamond" w:eastAsia="Calibri" w:hAnsi="Garamond" w:cs="Times New Roman"/>
          <w:sz w:val="22"/>
          <w:szCs w:val="22"/>
        </w:rPr>
        <w:br/>
        <w:t>• Celková náhrada škody sa znižuje o zaplatené zmluvné pokuty.</w:t>
      </w:r>
      <w:r w:rsidRPr="00546093">
        <w:rPr>
          <w:rFonts w:ascii="Garamond" w:eastAsia="Calibri" w:hAnsi="Garamond" w:cs="Times New Roman"/>
          <w:sz w:val="22"/>
          <w:szCs w:val="22"/>
        </w:rPr>
        <w:br/>
        <w:t>• Zmluvné strany nezodpovedajú za škody spôsobené okolnosťami vylučujúcimi zodpovednosť (vyššia moc).</w:t>
      </w:r>
    </w:p>
    <w:p w14:paraId="357D5AF9" w14:textId="77777777" w:rsidR="00546093" w:rsidRPr="00546093" w:rsidRDefault="00546093" w:rsidP="00546093">
      <w:pPr>
        <w:spacing w:line="276" w:lineRule="auto"/>
        <w:rPr>
          <w:rFonts w:ascii="Garamond" w:eastAsia="Calibri" w:hAnsi="Garamond" w:cs="Times New Roman"/>
          <w:sz w:val="22"/>
          <w:szCs w:val="22"/>
        </w:rPr>
      </w:pPr>
      <w:r w:rsidRPr="00546093">
        <w:rPr>
          <w:rFonts w:ascii="Garamond" w:eastAsia="Calibri" w:hAnsi="Garamond" w:cs="Times New Roman"/>
          <w:sz w:val="22"/>
          <w:szCs w:val="22"/>
        </w:rPr>
        <w:br/>
      </w:r>
      <w:r w:rsidRPr="00546093">
        <w:rPr>
          <w:rFonts w:ascii="Garamond" w:eastAsia="Calibri" w:hAnsi="Garamond" w:cs="Times New Roman"/>
          <w:i/>
          <w:iCs/>
          <w:sz w:val="22"/>
          <w:szCs w:val="22"/>
        </w:rPr>
        <w:t>Obstarávateľská organizácia neuvažuje nad zmenou zmluvných ustanovení v článku 6 zmluvy v zmysle navrhovaného s tým, že ide o štandardné zmluvné ustanovenia, ktoré sú nevyhnutné pre nerušené naplnenie účelu zmluvy.</w:t>
      </w:r>
    </w:p>
    <w:p w14:paraId="2517C55F" w14:textId="77777777" w:rsidR="00546093" w:rsidRPr="00546093" w:rsidRDefault="00546093" w:rsidP="00546093">
      <w:pPr>
        <w:spacing w:line="276" w:lineRule="auto"/>
        <w:jc w:val="both"/>
        <w:rPr>
          <w:rFonts w:ascii="Garamond" w:eastAsia="Calibri" w:hAnsi="Garamond" w:cs="Times New Roman"/>
          <w:sz w:val="22"/>
          <w:szCs w:val="22"/>
        </w:rPr>
      </w:pPr>
    </w:p>
    <w:p w14:paraId="1BFB88DC" w14:textId="77777777" w:rsidR="00546093" w:rsidRPr="00546093" w:rsidRDefault="00546093" w:rsidP="00546093">
      <w:pPr>
        <w:spacing w:line="276" w:lineRule="auto"/>
        <w:jc w:val="both"/>
        <w:rPr>
          <w:rFonts w:ascii="Garamond" w:eastAsia="Calibri" w:hAnsi="Garamond" w:cs="Times New Roman"/>
          <w:sz w:val="22"/>
          <w:szCs w:val="22"/>
        </w:rPr>
      </w:pPr>
      <w:r w:rsidRPr="00546093">
        <w:rPr>
          <w:rFonts w:ascii="Garamond" w:eastAsia="Calibri" w:hAnsi="Garamond" w:cs="Times New Roman"/>
          <w:b/>
          <w:bCs/>
          <w:sz w:val="22"/>
          <w:szCs w:val="22"/>
        </w:rPr>
        <w:t>8.</w:t>
      </w:r>
      <w:r w:rsidRPr="00546093">
        <w:rPr>
          <w:rFonts w:ascii="Garamond" w:eastAsia="Calibri" w:hAnsi="Garamond" w:cs="Times New Roman"/>
          <w:sz w:val="22"/>
          <w:szCs w:val="22"/>
        </w:rPr>
        <w:t xml:space="preserve"> Keďže sme s Ministerstvom dopravy SR viazaní Zmluvou o partnerstve k rovnakému projektu, považujeme za kľúčové, aby boli podmienky našej vzájomnej spolupráce zrkadlové (tzv. „</w:t>
      </w:r>
      <w:proofErr w:type="spellStart"/>
      <w:r w:rsidRPr="00546093">
        <w:rPr>
          <w:rFonts w:ascii="Garamond" w:eastAsia="Calibri" w:hAnsi="Garamond" w:cs="Times New Roman"/>
          <w:sz w:val="22"/>
          <w:szCs w:val="22"/>
        </w:rPr>
        <w:t>back</w:t>
      </w:r>
      <w:proofErr w:type="spellEnd"/>
      <w:r w:rsidRPr="00546093">
        <w:rPr>
          <w:rFonts w:ascii="Garamond" w:eastAsia="Calibri" w:hAnsi="Garamond" w:cs="Times New Roman"/>
          <w:sz w:val="22"/>
          <w:szCs w:val="22"/>
        </w:rPr>
        <w:t>-to-</w:t>
      </w:r>
      <w:proofErr w:type="spellStart"/>
      <w:r w:rsidRPr="00546093">
        <w:rPr>
          <w:rFonts w:ascii="Garamond" w:eastAsia="Calibri" w:hAnsi="Garamond" w:cs="Times New Roman"/>
          <w:sz w:val="22"/>
          <w:szCs w:val="22"/>
        </w:rPr>
        <w:t>back</w:t>
      </w:r>
      <w:proofErr w:type="spellEnd"/>
      <w:r w:rsidRPr="00546093">
        <w:rPr>
          <w:rFonts w:ascii="Garamond" w:eastAsia="Calibri" w:hAnsi="Garamond" w:cs="Times New Roman"/>
          <w:sz w:val="22"/>
          <w:szCs w:val="22"/>
        </w:rPr>
        <w:t>“). Tým predídeme možným rozporom pri budúcich kontrolách a auditoch zo strany ministerstva alebo EÚ.</w:t>
      </w:r>
    </w:p>
    <w:p w14:paraId="1BBE0E01" w14:textId="77777777" w:rsidR="00546093" w:rsidRPr="00546093" w:rsidRDefault="00546093" w:rsidP="00546093">
      <w:pPr>
        <w:spacing w:line="276" w:lineRule="auto"/>
        <w:jc w:val="both"/>
        <w:rPr>
          <w:rFonts w:ascii="Garamond" w:eastAsia="Calibri" w:hAnsi="Garamond" w:cs="Times New Roman"/>
          <w:i/>
          <w:iCs/>
          <w:sz w:val="22"/>
          <w:szCs w:val="22"/>
        </w:rPr>
      </w:pPr>
      <w:r w:rsidRPr="00546093">
        <w:rPr>
          <w:rFonts w:ascii="Garamond" w:eastAsia="Calibri" w:hAnsi="Garamond" w:cs="Times New Roman"/>
          <w:i/>
          <w:iCs/>
          <w:sz w:val="22"/>
          <w:szCs w:val="22"/>
        </w:rPr>
        <w:t>Obstarávateľská organizácia nepovažuje uvedenú pripomienku za relevantnú vo vzťahu k plneniu predmetu zákazky na základe predmetnej súťaže, nakoľko sa jedná o dva rôzne zmluvné vzťahy medzi rôznymi zmluvnými stranami, ktorých výsledkom môžu byť odlišné zmluvné podmienky.</w:t>
      </w:r>
    </w:p>
    <w:p w14:paraId="652C0B09" w14:textId="77777777" w:rsidR="00546093" w:rsidRPr="00546093" w:rsidRDefault="00546093" w:rsidP="00546093">
      <w:pPr>
        <w:spacing w:line="276" w:lineRule="auto"/>
        <w:jc w:val="both"/>
        <w:rPr>
          <w:rFonts w:ascii="Garamond" w:eastAsia="Calibri" w:hAnsi="Garamond" w:cs="Times New Roman"/>
          <w:sz w:val="22"/>
          <w:szCs w:val="22"/>
        </w:rPr>
      </w:pPr>
    </w:p>
    <w:p w14:paraId="65B04DD4" w14:textId="77777777" w:rsidR="00546093" w:rsidRPr="00546093" w:rsidRDefault="00546093" w:rsidP="00546093">
      <w:pPr>
        <w:spacing w:line="276" w:lineRule="auto"/>
        <w:jc w:val="both"/>
        <w:rPr>
          <w:rFonts w:ascii="Garamond" w:eastAsia="Calibri" w:hAnsi="Garamond" w:cs="Times New Roman"/>
          <w:sz w:val="22"/>
          <w:szCs w:val="22"/>
        </w:rPr>
      </w:pPr>
      <w:r w:rsidRPr="00546093">
        <w:rPr>
          <w:rFonts w:ascii="Garamond" w:eastAsia="Calibri" w:hAnsi="Garamond" w:cs="Times New Roman"/>
          <w:sz w:val="22"/>
          <w:szCs w:val="22"/>
        </w:rPr>
        <w:t>Upravené zmluvné podmienky v súvislosti s bodom 3) a 5) Vašej žiadosti obstarávateľská organizácia zverejnila v rámci dokumentácie zákazky.</w:t>
      </w:r>
    </w:p>
    <w:p w14:paraId="37A6BDFE" w14:textId="77777777" w:rsidR="00546093" w:rsidRPr="00546093" w:rsidRDefault="00546093" w:rsidP="00546093">
      <w:pPr>
        <w:spacing w:line="276" w:lineRule="auto"/>
        <w:jc w:val="both"/>
        <w:rPr>
          <w:rFonts w:ascii="Garamond" w:eastAsia="Calibri" w:hAnsi="Garamond" w:cs="Times New Roman"/>
          <w:sz w:val="22"/>
          <w:szCs w:val="22"/>
        </w:rPr>
      </w:pPr>
    </w:p>
    <w:p w14:paraId="12D39C68" w14:textId="77777777" w:rsidR="00546093" w:rsidRPr="00546093" w:rsidRDefault="00546093" w:rsidP="00546093">
      <w:pPr>
        <w:spacing w:line="276" w:lineRule="auto"/>
        <w:jc w:val="both"/>
        <w:rPr>
          <w:rFonts w:ascii="Garamond" w:eastAsia="Calibri" w:hAnsi="Garamond" w:cs="Times New Roman"/>
          <w:sz w:val="22"/>
          <w:szCs w:val="22"/>
        </w:rPr>
      </w:pPr>
      <w:r w:rsidRPr="00546093">
        <w:rPr>
          <w:rFonts w:ascii="Garamond" w:eastAsia="Calibri" w:hAnsi="Garamond" w:cs="Times New Roman"/>
          <w:sz w:val="22"/>
          <w:szCs w:val="22"/>
        </w:rPr>
        <w:t xml:space="preserve">Vo vzťahu k bodom 2), 4), 6) a 7) obstarávateľská organizácia uvádza, že považuje podmienky stanovené Zmluvou za podmienky, ktoré sú potrebné pre nerušené a riadne plnenie predmetu Zmluvy. Obstarávateľská organizácia zmluvnými podmienkami vymedzila základné pravidlá a podmienky, podľa ktorých sa bude zákazka realizovať. Stanovené zmluvné podmienky vychádzajú z potrieb obstarávateľskej organizácie, vrátane kvalitatívnych požiadaviek a z charakteru predmetu zmluvy. Obchodný zákonník aj Občiansky zákonník, ktorými je potrebné riadiť sa pri formulovaní zmluvných podmienok, poskytujú </w:t>
      </w:r>
      <w:r w:rsidRPr="00546093">
        <w:rPr>
          <w:rFonts w:ascii="Garamond" w:eastAsia="Calibri" w:hAnsi="Garamond" w:cs="Times New Roman"/>
          <w:sz w:val="22"/>
          <w:szCs w:val="22"/>
        </w:rPr>
        <w:lastRenderedPageBreak/>
        <w:t>zmluvným stranám zmluvnú voľnosť pri formulovaní zmluvných ustanovení. Rovnako aj zákon o verejnom obstarávaní umožňuje slobodne stanoviť zmluvné podmienky v súťažných podkladoch. Neakceptovanie obchodných podmienok dodania predmetu zákazky určených obstarávateľskou organizáciou zo strany uchádzača môže byť dôvodom pre jeho vylúčenie, za predpokladu, že obchodné podmienky sú v súlade s príslušnými právnymi predpismi. Stanovením prísnych, ale nediskriminačných zmluvných podmienok nedochádza k porušeniu zákona o verejnom obstarávaní. Verejní obstarávatelia sú pritom oprávnení stanoviť si aj také zmluvné podmienky, ktoré sú pre nich výhodnejšie ako pre ich dodávateľov, za predpokladu, že zmluvné podmienky rešpektujú princípy verejného obstarávania. Každá zmluvná podmienka totiž môže byť niektorými z potenciálnych uchádzačov vnímaná ako výhodnejšia pre verejného obstarávateľa než pre dodávateľa. Tieto závery vyplývajú napríklad z Metodického usmernenia ÚVO č. 57-2000/2009 zo dňa 18.02.2009, z Výkladového stanoviska ÚVO č. 3/2016 a z Metodického usmernenia ÚVO č. 9905-5000 zo dňa 01.07.2019. Obstarávateľská organizácia nastavila zmluvné podmienky v súlade so základnými princípmi verejného obstarávania. Obstarávateľská organizácia nepristúpi k požadovanej zmene stanovených zmluvných podmienok.</w:t>
      </w:r>
    </w:p>
    <w:p w14:paraId="5B24012B" w14:textId="77777777" w:rsidR="00546093" w:rsidRPr="00546093" w:rsidRDefault="00546093" w:rsidP="00546093">
      <w:pPr>
        <w:spacing w:line="276" w:lineRule="auto"/>
        <w:jc w:val="both"/>
        <w:rPr>
          <w:rFonts w:ascii="Garamond" w:eastAsia="Calibri" w:hAnsi="Garamond" w:cs="Times New Roman"/>
          <w:sz w:val="22"/>
          <w:szCs w:val="22"/>
        </w:rPr>
      </w:pPr>
    </w:p>
    <w:p w14:paraId="0F4DC217" w14:textId="77777777" w:rsidR="00546093" w:rsidRPr="00546093" w:rsidRDefault="00546093" w:rsidP="00546093">
      <w:pPr>
        <w:spacing w:line="276" w:lineRule="auto"/>
        <w:jc w:val="both"/>
        <w:rPr>
          <w:rFonts w:ascii="Garamond" w:eastAsia="Calibri" w:hAnsi="Garamond" w:cs="Times New Roman"/>
          <w:sz w:val="22"/>
          <w:szCs w:val="22"/>
        </w:rPr>
      </w:pPr>
    </w:p>
    <w:p w14:paraId="351B9C50" w14:textId="77777777" w:rsidR="00546093" w:rsidRPr="00546093" w:rsidRDefault="00546093" w:rsidP="00546093">
      <w:pPr>
        <w:spacing w:line="276" w:lineRule="auto"/>
        <w:jc w:val="both"/>
        <w:rPr>
          <w:rFonts w:ascii="Garamond" w:eastAsia="Calibri" w:hAnsi="Garamond" w:cs="Times New Roman"/>
          <w:sz w:val="22"/>
          <w:szCs w:val="22"/>
        </w:rPr>
      </w:pPr>
    </w:p>
    <w:p w14:paraId="7F486620" w14:textId="77777777" w:rsidR="00546093" w:rsidRPr="00546093" w:rsidRDefault="00546093" w:rsidP="00546093">
      <w:pPr>
        <w:spacing w:line="276" w:lineRule="auto"/>
        <w:jc w:val="both"/>
        <w:rPr>
          <w:rFonts w:ascii="Garamond" w:eastAsia="Calibri" w:hAnsi="Garamond" w:cs="Times New Roman"/>
          <w:sz w:val="22"/>
          <w:szCs w:val="22"/>
        </w:rPr>
      </w:pPr>
    </w:p>
    <w:p w14:paraId="67CE4CD2" w14:textId="77777777" w:rsidR="00A34F34" w:rsidRPr="00A34F34" w:rsidRDefault="00A34F34" w:rsidP="00546093">
      <w:pPr>
        <w:rPr>
          <w:rFonts w:ascii="Garamond" w:hAnsi="Garamond"/>
          <w:sz w:val="22"/>
          <w:szCs w:val="22"/>
        </w:rPr>
      </w:pPr>
    </w:p>
    <w:sectPr w:rsidR="00A34F34" w:rsidRPr="00A34F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5AD37" w14:textId="77777777" w:rsidR="0019777B" w:rsidRDefault="0019777B" w:rsidP="00EB145D">
      <w:pPr>
        <w:spacing w:after="0" w:line="240" w:lineRule="auto"/>
      </w:pPr>
      <w:r>
        <w:separator/>
      </w:r>
    </w:p>
  </w:endnote>
  <w:endnote w:type="continuationSeparator" w:id="0">
    <w:p w14:paraId="08A46E87" w14:textId="77777777" w:rsidR="0019777B" w:rsidRDefault="0019777B" w:rsidP="00EB14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A1574" w14:textId="77777777" w:rsidR="0019777B" w:rsidRDefault="0019777B" w:rsidP="00EB145D">
      <w:pPr>
        <w:spacing w:after="0" w:line="240" w:lineRule="auto"/>
      </w:pPr>
      <w:r>
        <w:separator/>
      </w:r>
    </w:p>
  </w:footnote>
  <w:footnote w:type="continuationSeparator" w:id="0">
    <w:p w14:paraId="42504746" w14:textId="77777777" w:rsidR="0019777B" w:rsidRDefault="0019777B" w:rsidP="00EB14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50107A"/>
    <w:multiLevelType w:val="hybridMultilevel"/>
    <w:tmpl w:val="B1D486A6"/>
    <w:lvl w:ilvl="0" w:tplc="041B0001">
      <w:start w:val="1"/>
      <w:numFmt w:val="bullet"/>
      <w:lvlText w:val=""/>
      <w:lvlJc w:val="left"/>
      <w:pPr>
        <w:ind w:left="1845" w:hanging="360"/>
      </w:pPr>
      <w:rPr>
        <w:rFonts w:ascii="Symbol" w:hAnsi="Symbol" w:hint="default"/>
      </w:rPr>
    </w:lvl>
    <w:lvl w:ilvl="1" w:tplc="041B0003">
      <w:start w:val="1"/>
      <w:numFmt w:val="bullet"/>
      <w:lvlText w:val="o"/>
      <w:lvlJc w:val="left"/>
      <w:pPr>
        <w:ind w:left="2565" w:hanging="360"/>
      </w:pPr>
      <w:rPr>
        <w:rFonts w:ascii="Courier New" w:hAnsi="Courier New" w:cs="Courier New" w:hint="default"/>
      </w:rPr>
    </w:lvl>
    <w:lvl w:ilvl="2" w:tplc="041B0005">
      <w:start w:val="1"/>
      <w:numFmt w:val="bullet"/>
      <w:lvlText w:val=""/>
      <w:lvlJc w:val="left"/>
      <w:pPr>
        <w:ind w:left="3285" w:hanging="360"/>
      </w:pPr>
      <w:rPr>
        <w:rFonts w:ascii="Wingdings" w:hAnsi="Wingdings" w:hint="default"/>
      </w:rPr>
    </w:lvl>
    <w:lvl w:ilvl="3" w:tplc="041B0001">
      <w:start w:val="1"/>
      <w:numFmt w:val="bullet"/>
      <w:lvlText w:val=""/>
      <w:lvlJc w:val="left"/>
      <w:pPr>
        <w:ind w:left="4005" w:hanging="360"/>
      </w:pPr>
      <w:rPr>
        <w:rFonts w:ascii="Symbol" w:hAnsi="Symbol" w:hint="default"/>
      </w:rPr>
    </w:lvl>
    <w:lvl w:ilvl="4" w:tplc="041B0003">
      <w:start w:val="1"/>
      <w:numFmt w:val="bullet"/>
      <w:lvlText w:val="o"/>
      <w:lvlJc w:val="left"/>
      <w:pPr>
        <w:ind w:left="4725" w:hanging="360"/>
      </w:pPr>
      <w:rPr>
        <w:rFonts w:ascii="Courier New" w:hAnsi="Courier New" w:cs="Courier New" w:hint="default"/>
      </w:rPr>
    </w:lvl>
    <w:lvl w:ilvl="5" w:tplc="041B0005">
      <w:start w:val="1"/>
      <w:numFmt w:val="bullet"/>
      <w:lvlText w:val=""/>
      <w:lvlJc w:val="left"/>
      <w:pPr>
        <w:ind w:left="5445" w:hanging="360"/>
      </w:pPr>
      <w:rPr>
        <w:rFonts w:ascii="Wingdings" w:hAnsi="Wingdings" w:hint="default"/>
      </w:rPr>
    </w:lvl>
    <w:lvl w:ilvl="6" w:tplc="041B0001">
      <w:start w:val="1"/>
      <w:numFmt w:val="bullet"/>
      <w:lvlText w:val=""/>
      <w:lvlJc w:val="left"/>
      <w:pPr>
        <w:ind w:left="6165" w:hanging="360"/>
      </w:pPr>
      <w:rPr>
        <w:rFonts w:ascii="Symbol" w:hAnsi="Symbol" w:hint="default"/>
      </w:rPr>
    </w:lvl>
    <w:lvl w:ilvl="7" w:tplc="041B0003">
      <w:start w:val="1"/>
      <w:numFmt w:val="bullet"/>
      <w:lvlText w:val="o"/>
      <w:lvlJc w:val="left"/>
      <w:pPr>
        <w:ind w:left="6885" w:hanging="360"/>
      </w:pPr>
      <w:rPr>
        <w:rFonts w:ascii="Courier New" w:hAnsi="Courier New" w:cs="Courier New" w:hint="default"/>
      </w:rPr>
    </w:lvl>
    <w:lvl w:ilvl="8" w:tplc="041B0005">
      <w:start w:val="1"/>
      <w:numFmt w:val="bullet"/>
      <w:lvlText w:val=""/>
      <w:lvlJc w:val="left"/>
      <w:pPr>
        <w:ind w:left="7605" w:hanging="360"/>
      </w:pPr>
      <w:rPr>
        <w:rFonts w:ascii="Wingdings" w:hAnsi="Wingdings" w:hint="default"/>
      </w:rPr>
    </w:lvl>
  </w:abstractNum>
  <w:abstractNum w:abstractNumId="1" w15:restartNumberingAfterBreak="0">
    <w:nsid w:val="4EF54843"/>
    <w:multiLevelType w:val="multilevel"/>
    <w:tmpl w:val="EE26C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108050F"/>
    <w:multiLevelType w:val="hybridMultilevel"/>
    <w:tmpl w:val="A1E0A65C"/>
    <w:lvl w:ilvl="0" w:tplc="DEA2AA44">
      <w:numFmt w:val="bullet"/>
      <w:lvlText w:val="-"/>
      <w:lvlJc w:val="left"/>
      <w:pPr>
        <w:ind w:left="1778" w:hanging="360"/>
      </w:pPr>
      <w:rPr>
        <w:rFonts w:ascii="Garamond" w:eastAsia="Calibri" w:hAnsi="Garamond" w:cs="Times New Roman" w:hint="default"/>
      </w:rPr>
    </w:lvl>
    <w:lvl w:ilvl="1" w:tplc="041B0003">
      <w:start w:val="1"/>
      <w:numFmt w:val="bullet"/>
      <w:lvlText w:val="o"/>
      <w:lvlJc w:val="left"/>
      <w:pPr>
        <w:ind w:left="2498" w:hanging="360"/>
      </w:pPr>
      <w:rPr>
        <w:rFonts w:ascii="Courier New" w:hAnsi="Courier New" w:cs="Courier New" w:hint="default"/>
      </w:rPr>
    </w:lvl>
    <w:lvl w:ilvl="2" w:tplc="041B0005">
      <w:start w:val="1"/>
      <w:numFmt w:val="bullet"/>
      <w:lvlText w:val=""/>
      <w:lvlJc w:val="left"/>
      <w:pPr>
        <w:ind w:left="3218" w:hanging="360"/>
      </w:pPr>
      <w:rPr>
        <w:rFonts w:ascii="Wingdings" w:hAnsi="Wingdings" w:hint="default"/>
      </w:rPr>
    </w:lvl>
    <w:lvl w:ilvl="3" w:tplc="041B0001">
      <w:start w:val="1"/>
      <w:numFmt w:val="bullet"/>
      <w:lvlText w:val=""/>
      <w:lvlJc w:val="left"/>
      <w:pPr>
        <w:ind w:left="3938" w:hanging="360"/>
      </w:pPr>
      <w:rPr>
        <w:rFonts w:ascii="Symbol" w:hAnsi="Symbol" w:hint="default"/>
      </w:rPr>
    </w:lvl>
    <w:lvl w:ilvl="4" w:tplc="041B0003">
      <w:start w:val="1"/>
      <w:numFmt w:val="bullet"/>
      <w:lvlText w:val="o"/>
      <w:lvlJc w:val="left"/>
      <w:pPr>
        <w:ind w:left="4658" w:hanging="360"/>
      </w:pPr>
      <w:rPr>
        <w:rFonts w:ascii="Courier New" w:hAnsi="Courier New" w:cs="Courier New" w:hint="default"/>
      </w:rPr>
    </w:lvl>
    <w:lvl w:ilvl="5" w:tplc="041B0005">
      <w:start w:val="1"/>
      <w:numFmt w:val="bullet"/>
      <w:lvlText w:val=""/>
      <w:lvlJc w:val="left"/>
      <w:pPr>
        <w:ind w:left="5378" w:hanging="360"/>
      </w:pPr>
      <w:rPr>
        <w:rFonts w:ascii="Wingdings" w:hAnsi="Wingdings" w:hint="default"/>
      </w:rPr>
    </w:lvl>
    <w:lvl w:ilvl="6" w:tplc="041B0001">
      <w:start w:val="1"/>
      <w:numFmt w:val="bullet"/>
      <w:lvlText w:val=""/>
      <w:lvlJc w:val="left"/>
      <w:pPr>
        <w:ind w:left="6098" w:hanging="360"/>
      </w:pPr>
      <w:rPr>
        <w:rFonts w:ascii="Symbol" w:hAnsi="Symbol" w:hint="default"/>
      </w:rPr>
    </w:lvl>
    <w:lvl w:ilvl="7" w:tplc="041B0003">
      <w:start w:val="1"/>
      <w:numFmt w:val="bullet"/>
      <w:lvlText w:val="o"/>
      <w:lvlJc w:val="left"/>
      <w:pPr>
        <w:ind w:left="6818" w:hanging="360"/>
      </w:pPr>
      <w:rPr>
        <w:rFonts w:ascii="Courier New" w:hAnsi="Courier New" w:cs="Courier New" w:hint="default"/>
      </w:rPr>
    </w:lvl>
    <w:lvl w:ilvl="8" w:tplc="041B0005">
      <w:start w:val="1"/>
      <w:numFmt w:val="bullet"/>
      <w:lvlText w:val=""/>
      <w:lvlJc w:val="left"/>
      <w:pPr>
        <w:ind w:left="7538" w:hanging="360"/>
      </w:pPr>
      <w:rPr>
        <w:rFonts w:ascii="Wingdings" w:hAnsi="Wingdings" w:hint="default"/>
      </w:rPr>
    </w:lvl>
  </w:abstractNum>
  <w:num w:numId="1" w16cid:durableId="1351300621">
    <w:abstractNumId w:val="0"/>
  </w:num>
  <w:num w:numId="2" w16cid:durableId="1479882696">
    <w:abstractNumId w:val="2"/>
  </w:num>
  <w:num w:numId="3" w16cid:durableId="1055350142">
    <w:abstractNumId w:val="0"/>
  </w:num>
  <w:num w:numId="4" w16cid:durableId="1079862602">
    <w:abstractNumId w:val="2"/>
  </w:num>
  <w:num w:numId="5" w16cid:durableId="20765122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8C5"/>
    <w:rsid w:val="0019777B"/>
    <w:rsid w:val="001E0AC2"/>
    <w:rsid w:val="00221E04"/>
    <w:rsid w:val="002277D3"/>
    <w:rsid w:val="00231666"/>
    <w:rsid w:val="00276A41"/>
    <w:rsid w:val="002B4814"/>
    <w:rsid w:val="00333EA6"/>
    <w:rsid w:val="00371C99"/>
    <w:rsid w:val="003A2270"/>
    <w:rsid w:val="003F03C6"/>
    <w:rsid w:val="003F7DD8"/>
    <w:rsid w:val="0040571A"/>
    <w:rsid w:val="004417AE"/>
    <w:rsid w:val="004A4420"/>
    <w:rsid w:val="00546093"/>
    <w:rsid w:val="005517E4"/>
    <w:rsid w:val="005A4551"/>
    <w:rsid w:val="005D4BB4"/>
    <w:rsid w:val="005E32D6"/>
    <w:rsid w:val="005E3CDA"/>
    <w:rsid w:val="006172DA"/>
    <w:rsid w:val="00655099"/>
    <w:rsid w:val="006968C5"/>
    <w:rsid w:val="006B49DF"/>
    <w:rsid w:val="00743659"/>
    <w:rsid w:val="0074525D"/>
    <w:rsid w:val="00752851"/>
    <w:rsid w:val="00757877"/>
    <w:rsid w:val="007C18C1"/>
    <w:rsid w:val="007E5D98"/>
    <w:rsid w:val="00801BB2"/>
    <w:rsid w:val="00874D3B"/>
    <w:rsid w:val="00895760"/>
    <w:rsid w:val="00903105"/>
    <w:rsid w:val="00953F48"/>
    <w:rsid w:val="0097597A"/>
    <w:rsid w:val="009D23EE"/>
    <w:rsid w:val="00A02E96"/>
    <w:rsid w:val="00A34F34"/>
    <w:rsid w:val="00AD1BC4"/>
    <w:rsid w:val="00B06EE5"/>
    <w:rsid w:val="00B306E7"/>
    <w:rsid w:val="00B45576"/>
    <w:rsid w:val="00B67BEA"/>
    <w:rsid w:val="00BE0B21"/>
    <w:rsid w:val="00BE6A32"/>
    <w:rsid w:val="00C42C91"/>
    <w:rsid w:val="00D90DDB"/>
    <w:rsid w:val="00DE6A25"/>
    <w:rsid w:val="00E149EA"/>
    <w:rsid w:val="00E63782"/>
    <w:rsid w:val="00EA647B"/>
    <w:rsid w:val="00EB145D"/>
    <w:rsid w:val="00F0496E"/>
    <w:rsid w:val="00F42E0D"/>
    <w:rsid w:val="00F73121"/>
    <w:rsid w:val="00FA2574"/>
    <w:rsid w:val="00FA2776"/>
    <w:rsid w:val="00FB0156"/>
    <w:rsid w:val="00FD2CD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BA1D1"/>
  <w15:chartTrackingRefBased/>
  <w15:docId w15:val="{F133515E-4F22-43B1-9897-657A60AC1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6968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y"/>
    <w:next w:val="Normlny"/>
    <w:link w:val="Nadpis2Char"/>
    <w:uiPriority w:val="9"/>
    <w:semiHidden/>
    <w:unhideWhenUsed/>
    <w:qFormat/>
    <w:rsid w:val="006968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y"/>
    <w:next w:val="Normlny"/>
    <w:link w:val="Nadpis3Char"/>
    <w:uiPriority w:val="9"/>
    <w:semiHidden/>
    <w:unhideWhenUsed/>
    <w:qFormat/>
    <w:rsid w:val="006968C5"/>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y"/>
    <w:next w:val="Normlny"/>
    <w:link w:val="Nadpis4Char"/>
    <w:uiPriority w:val="9"/>
    <w:semiHidden/>
    <w:unhideWhenUsed/>
    <w:qFormat/>
    <w:rsid w:val="006968C5"/>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y"/>
    <w:next w:val="Normlny"/>
    <w:link w:val="Nadpis5Char"/>
    <w:uiPriority w:val="9"/>
    <w:semiHidden/>
    <w:unhideWhenUsed/>
    <w:qFormat/>
    <w:rsid w:val="006968C5"/>
    <w:pPr>
      <w:keepNext/>
      <w:keepLines/>
      <w:spacing w:before="80" w:after="40"/>
      <w:outlineLvl w:val="4"/>
    </w:pPr>
    <w:rPr>
      <w:rFonts w:eastAsiaTheme="majorEastAsia" w:cstheme="majorBidi"/>
      <w:color w:val="2F5496" w:themeColor="accent1" w:themeShade="BF"/>
    </w:rPr>
  </w:style>
  <w:style w:type="paragraph" w:styleId="Nadpis6">
    <w:name w:val="heading 6"/>
    <w:basedOn w:val="Normlny"/>
    <w:next w:val="Normlny"/>
    <w:link w:val="Nadpis6Char"/>
    <w:uiPriority w:val="9"/>
    <w:semiHidden/>
    <w:unhideWhenUsed/>
    <w:qFormat/>
    <w:rsid w:val="006968C5"/>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6968C5"/>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6968C5"/>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6968C5"/>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6968C5"/>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Predvolenpsmoodseku"/>
    <w:link w:val="Nadpis2"/>
    <w:uiPriority w:val="9"/>
    <w:semiHidden/>
    <w:rsid w:val="006968C5"/>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Predvolenpsmoodseku"/>
    <w:link w:val="Nadpis3"/>
    <w:uiPriority w:val="9"/>
    <w:semiHidden/>
    <w:rsid w:val="006968C5"/>
    <w:rPr>
      <w:rFonts w:eastAsiaTheme="majorEastAsia" w:cstheme="majorBidi"/>
      <w:color w:val="2F5496" w:themeColor="accent1" w:themeShade="BF"/>
      <w:sz w:val="28"/>
      <w:szCs w:val="28"/>
    </w:rPr>
  </w:style>
  <w:style w:type="character" w:customStyle="1" w:styleId="Nadpis4Char">
    <w:name w:val="Nadpis 4 Char"/>
    <w:basedOn w:val="Predvolenpsmoodseku"/>
    <w:link w:val="Nadpis4"/>
    <w:uiPriority w:val="9"/>
    <w:semiHidden/>
    <w:rsid w:val="006968C5"/>
    <w:rPr>
      <w:rFonts w:eastAsiaTheme="majorEastAsia" w:cstheme="majorBidi"/>
      <w:i/>
      <w:iCs/>
      <w:color w:val="2F5496" w:themeColor="accent1" w:themeShade="BF"/>
    </w:rPr>
  </w:style>
  <w:style w:type="character" w:customStyle="1" w:styleId="Nadpis5Char">
    <w:name w:val="Nadpis 5 Char"/>
    <w:basedOn w:val="Predvolenpsmoodseku"/>
    <w:link w:val="Nadpis5"/>
    <w:uiPriority w:val="9"/>
    <w:semiHidden/>
    <w:rsid w:val="006968C5"/>
    <w:rPr>
      <w:rFonts w:eastAsiaTheme="majorEastAsia" w:cstheme="majorBidi"/>
      <w:color w:val="2F5496" w:themeColor="accent1" w:themeShade="BF"/>
    </w:rPr>
  </w:style>
  <w:style w:type="character" w:customStyle="1" w:styleId="Nadpis6Char">
    <w:name w:val="Nadpis 6 Char"/>
    <w:basedOn w:val="Predvolenpsmoodseku"/>
    <w:link w:val="Nadpis6"/>
    <w:uiPriority w:val="9"/>
    <w:semiHidden/>
    <w:rsid w:val="006968C5"/>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6968C5"/>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6968C5"/>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6968C5"/>
    <w:rPr>
      <w:rFonts w:eastAsiaTheme="majorEastAsia" w:cstheme="majorBidi"/>
      <w:color w:val="272727" w:themeColor="text1" w:themeTint="D8"/>
    </w:rPr>
  </w:style>
  <w:style w:type="paragraph" w:styleId="Nzov">
    <w:name w:val="Title"/>
    <w:basedOn w:val="Normlny"/>
    <w:next w:val="Normlny"/>
    <w:link w:val="NzovChar"/>
    <w:uiPriority w:val="10"/>
    <w:qFormat/>
    <w:rsid w:val="006968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6968C5"/>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6968C5"/>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6968C5"/>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6968C5"/>
    <w:pPr>
      <w:spacing w:before="160"/>
      <w:jc w:val="center"/>
    </w:pPr>
    <w:rPr>
      <w:i/>
      <w:iCs/>
      <w:color w:val="404040" w:themeColor="text1" w:themeTint="BF"/>
    </w:rPr>
  </w:style>
  <w:style w:type="character" w:customStyle="1" w:styleId="CitciaChar">
    <w:name w:val="Citácia Char"/>
    <w:basedOn w:val="Predvolenpsmoodseku"/>
    <w:link w:val="Citcia"/>
    <w:uiPriority w:val="29"/>
    <w:rsid w:val="006968C5"/>
    <w:rPr>
      <w:i/>
      <w:iCs/>
      <w:color w:val="404040" w:themeColor="text1" w:themeTint="BF"/>
    </w:rPr>
  </w:style>
  <w:style w:type="paragraph" w:styleId="Odsekzoznamu">
    <w:name w:val="List Paragraph"/>
    <w:basedOn w:val="Normlny"/>
    <w:uiPriority w:val="34"/>
    <w:qFormat/>
    <w:rsid w:val="006968C5"/>
    <w:pPr>
      <w:ind w:left="720"/>
      <w:contextualSpacing/>
    </w:pPr>
  </w:style>
  <w:style w:type="character" w:styleId="Intenzvnezvraznenie">
    <w:name w:val="Intense Emphasis"/>
    <w:basedOn w:val="Predvolenpsmoodseku"/>
    <w:uiPriority w:val="21"/>
    <w:qFormat/>
    <w:rsid w:val="006968C5"/>
    <w:rPr>
      <w:i/>
      <w:iCs/>
      <w:color w:val="2F5496" w:themeColor="accent1" w:themeShade="BF"/>
    </w:rPr>
  </w:style>
  <w:style w:type="paragraph" w:styleId="Zvraznencitcia">
    <w:name w:val="Intense Quote"/>
    <w:basedOn w:val="Normlny"/>
    <w:next w:val="Normlny"/>
    <w:link w:val="ZvraznencitciaChar"/>
    <w:uiPriority w:val="30"/>
    <w:qFormat/>
    <w:rsid w:val="006968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ZvraznencitciaChar">
    <w:name w:val="Zvýraznená citácia Char"/>
    <w:basedOn w:val="Predvolenpsmoodseku"/>
    <w:link w:val="Zvraznencitcia"/>
    <w:uiPriority w:val="30"/>
    <w:rsid w:val="006968C5"/>
    <w:rPr>
      <w:i/>
      <w:iCs/>
      <w:color w:val="2F5496" w:themeColor="accent1" w:themeShade="BF"/>
    </w:rPr>
  </w:style>
  <w:style w:type="character" w:styleId="Zvraznenodkaz">
    <w:name w:val="Intense Reference"/>
    <w:basedOn w:val="Predvolenpsmoodseku"/>
    <w:uiPriority w:val="32"/>
    <w:qFormat/>
    <w:rsid w:val="006968C5"/>
    <w:rPr>
      <w:b/>
      <w:bCs/>
      <w:smallCaps/>
      <w:color w:val="2F5496" w:themeColor="accent1" w:themeShade="BF"/>
      <w:spacing w:val="5"/>
    </w:rPr>
  </w:style>
  <w:style w:type="paragraph" w:styleId="Hlavika">
    <w:name w:val="header"/>
    <w:basedOn w:val="Normlny"/>
    <w:link w:val="HlavikaChar"/>
    <w:uiPriority w:val="99"/>
    <w:unhideWhenUsed/>
    <w:rsid w:val="00EB145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EB145D"/>
  </w:style>
  <w:style w:type="paragraph" w:styleId="Pta">
    <w:name w:val="footer"/>
    <w:basedOn w:val="Normlny"/>
    <w:link w:val="PtaChar"/>
    <w:uiPriority w:val="99"/>
    <w:unhideWhenUsed/>
    <w:rsid w:val="00EB145D"/>
    <w:pPr>
      <w:tabs>
        <w:tab w:val="center" w:pos="4536"/>
        <w:tab w:val="right" w:pos="9072"/>
      </w:tabs>
      <w:spacing w:after="0" w:line="240" w:lineRule="auto"/>
    </w:pPr>
  </w:style>
  <w:style w:type="character" w:customStyle="1" w:styleId="PtaChar">
    <w:name w:val="Päta Char"/>
    <w:basedOn w:val="Predvolenpsmoodseku"/>
    <w:link w:val="Pta"/>
    <w:uiPriority w:val="99"/>
    <w:rsid w:val="00EB14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4</Pages>
  <Words>1434</Words>
  <Characters>8178</Characters>
  <Application>Microsoft Office Word</Application>
  <DocSecurity>0</DocSecurity>
  <Lines>68</Lines>
  <Paragraphs>19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Škopeková Zuzana</dc:creator>
  <cp:keywords/>
  <dc:description/>
  <cp:lastModifiedBy>Morvayová Alena</cp:lastModifiedBy>
  <cp:revision>29</cp:revision>
  <cp:lastPrinted>2025-12-15T12:33:00Z</cp:lastPrinted>
  <dcterms:created xsi:type="dcterms:W3CDTF">2025-10-09T09:28:00Z</dcterms:created>
  <dcterms:modified xsi:type="dcterms:W3CDTF">2026-04-23T13:20:00Z</dcterms:modified>
</cp:coreProperties>
</file>